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0D850" w14:textId="47E8FFB1" w:rsidR="00C97631" w:rsidRDefault="00C97631" w:rsidP="00C97631">
      <w:pPr>
        <w:suppressAutoHyphens/>
        <w:spacing w:after="0" w:line="240" w:lineRule="auto"/>
        <w:rPr>
          <w:rFonts w:ascii="Arial" w:eastAsia="Arial Unicode MS" w:hAnsi="Arial" w:cs="Arial"/>
          <w:lang w:eastAsia="zh-CN"/>
        </w:rPr>
      </w:pPr>
    </w:p>
    <w:p w14:paraId="50A5F2A8" w14:textId="798D432E" w:rsidR="005C6127" w:rsidRDefault="00D414D7" w:rsidP="00334351">
      <w:pPr>
        <w:suppressAutoHyphens/>
        <w:spacing w:after="0" w:line="240" w:lineRule="auto"/>
        <w:ind w:left="-284"/>
        <w:rPr>
          <w:rFonts w:ascii="Arial" w:eastAsia="Arial Unicode MS" w:hAnsi="Arial" w:cs="Arial"/>
          <w:b/>
          <w:bCs/>
          <w:color w:val="4472C4" w:themeColor="accent1"/>
          <w:sz w:val="32"/>
          <w:szCs w:val="32"/>
          <w:lang w:eastAsia="zh-CN"/>
        </w:rPr>
      </w:pPr>
      <w:r>
        <w:rPr>
          <w:rFonts w:ascii="Arial" w:eastAsia="Arial Unicode MS" w:hAnsi="Arial" w:cs="Arial"/>
          <w:b/>
          <w:bCs/>
          <w:color w:val="4472C4" w:themeColor="accent1"/>
          <w:sz w:val="32"/>
          <w:szCs w:val="32"/>
          <w:lang w:eastAsia="zh-CN"/>
        </w:rPr>
        <w:t>Note – Postes de dépenses</w:t>
      </w:r>
    </w:p>
    <w:p w14:paraId="679D9C81" w14:textId="2489FE85" w:rsidR="002E554E" w:rsidRPr="00937EFB" w:rsidRDefault="002E554E" w:rsidP="003B4549">
      <w:pPr>
        <w:suppressAutoHyphens/>
        <w:spacing w:after="0" w:line="240" w:lineRule="auto"/>
        <w:rPr>
          <w:rFonts w:ascii="Arial" w:eastAsia="Arial Unicode MS" w:hAnsi="Arial" w:cs="Arial"/>
          <w:b/>
          <w:bCs/>
          <w:color w:val="4472C4" w:themeColor="accent1"/>
          <w:lang w:eastAsia="zh-CN"/>
        </w:rPr>
      </w:pPr>
    </w:p>
    <w:tbl>
      <w:tblPr>
        <w:tblStyle w:val="Grilledutableau"/>
        <w:tblpPr w:leftFromText="141" w:rightFromText="141" w:vertAnchor="text" w:horzAnchor="page" w:tblpX="769" w:tblpY="120"/>
        <w:tblW w:w="153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1417"/>
        <w:gridCol w:w="2552"/>
        <w:gridCol w:w="8930"/>
        <w:gridCol w:w="992"/>
      </w:tblGrid>
      <w:tr w:rsidR="000E27AE" w:rsidRPr="00440797" w14:paraId="67ED6AE3" w14:textId="77777777" w:rsidTr="000E27AE">
        <w:trPr>
          <w:trHeight w:hRule="exact" w:val="454"/>
        </w:trPr>
        <w:tc>
          <w:tcPr>
            <w:tcW w:w="2830" w:type="dxa"/>
            <w:gridSpan w:val="2"/>
            <w:vAlign w:val="center"/>
          </w:tcPr>
          <w:p w14:paraId="14DE1EC6" w14:textId="77777777" w:rsidR="002E554E" w:rsidRPr="00440797" w:rsidRDefault="002E554E" w:rsidP="003B45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40797">
              <w:rPr>
                <w:rFonts w:ascii="Arial" w:hAnsi="Arial" w:cs="Arial"/>
                <w:b/>
                <w:bCs/>
                <w:sz w:val="28"/>
                <w:szCs w:val="28"/>
              </w:rPr>
              <w:t>Type de dépense</w:t>
            </w:r>
          </w:p>
        </w:tc>
        <w:tc>
          <w:tcPr>
            <w:tcW w:w="2552" w:type="dxa"/>
            <w:vAlign w:val="center"/>
          </w:tcPr>
          <w:p w14:paraId="284F46FB" w14:textId="77777777" w:rsidR="002E554E" w:rsidRPr="00440797" w:rsidRDefault="002E554E" w:rsidP="003B45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40797">
              <w:rPr>
                <w:rFonts w:ascii="Arial" w:hAnsi="Arial" w:cs="Arial"/>
                <w:b/>
                <w:bCs/>
                <w:sz w:val="28"/>
                <w:szCs w:val="28"/>
              </w:rPr>
              <w:t>Poste de dépense</w:t>
            </w:r>
          </w:p>
        </w:tc>
        <w:tc>
          <w:tcPr>
            <w:tcW w:w="8930" w:type="dxa"/>
            <w:vAlign w:val="center"/>
          </w:tcPr>
          <w:p w14:paraId="0462D5BE" w14:textId="77777777" w:rsidR="002E554E" w:rsidRPr="00440797" w:rsidRDefault="002E554E" w:rsidP="003B45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40797">
              <w:rPr>
                <w:rFonts w:ascii="Arial" w:hAnsi="Arial" w:cs="Arial"/>
                <w:b/>
                <w:bCs/>
                <w:sz w:val="28"/>
                <w:szCs w:val="28"/>
              </w:rPr>
              <w:t>Description de la dépense</w:t>
            </w:r>
          </w:p>
        </w:tc>
        <w:tc>
          <w:tcPr>
            <w:tcW w:w="992" w:type="dxa"/>
            <w:vAlign w:val="center"/>
          </w:tcPr>
          <w:p w14:paraId="5EAE833C" w14:textId="77777777" w:rsidR="002E554E" w:rsidRPr="00440797" w:rsidRDefault="002E554E" w:rsidP="003B45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40797">
              <w:rPr>
                <w:rFonts w:ascii="Arial" w:hAnsi="Arial" w:cs="Arial"/>
                <w:b/>
                <w:bCs/>
                <w:sz w:val="28"/>
                <w:szCs w:val="28"/>
              </w:rPr>
              <w:t>Unités</w:t>
            </w:r>
          </w:p>
        </w:tc>
      </w:tr>
      <w:tr w:rsidR="00DC6542" w14:paraId="6D159238" w14:textId="77777777" w:rsidTr="0000254B">
        <w:trPr>
          <w:trHeight w:val="340"/>
        </w:trPr>
        <w:tc>
          <w:tcPr>
            <w:tcW w:w="1413" w:type="dxa"/>
            <w:vMerge w:val="restart"/>
            <w:vAlign w:val="center"/>
          </w:tcPr>
          <w:p w14:paraId="1A2A7B5B" w14:textId="77777777" w:rsidR="00DC6542" w:rsidRPr="003B4549" w:rsidRDefault="00DC6542" w:rsidP="003B4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549">
              <w:rPr>
                <w:rFonts w:ascii="Arial" w:hAnsi="Arial" w:cs="Arial"/>
                <w:sz w:val="24"/>
                <w:szCs w:val="24"/>
              </w:rPr>
              <w:t>Travaux</w:t>
            </w:r>
          </w:p>
        </w:tc>
        <w:tc>
          <w:tcPr>
            <w:tcW w:w="1417" w:type="dxa"/>
            <w:vMerge w:val="restart"/>
            <w:vAlign w:val="center"/>
          </w:tcPr>
          <w:p w14:paraId="6ACB1352" w14:textId="77777777" w:rsidR="00DC6542" w:rsidRPr="003B4549" w:rsidRDefault="00DC6542" w:rsidP="003B4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549">
              <w:rPr>
                <w:rFonts w:ascii="Arial" w:hAnsi="Arial" w:cs="Arial"/>
                <w:sz w:val="24"/>
                <w:szCs w:val="24"/>
              </w:rPr>
              <w:t>Matériel et équipement</w:t>
            </w:r>
          </w:p>
        </w:tc>
        <w:tc>
          <w:tcPr>
            <w:tcW w:w="2552" w:type="dxa"/>
            <w:vMerge w:val="restart"/>
            <w:vAlign w:val="center"/>
          </w:tcPr>
          <w:p w14:paraId="0BB112A6" w14:textId="7BC46BC7" w:rsidR="00DC6542" w:rsidRPr="003B4549" w:rsidRDefault="00DC6542" w:rsidP="003B4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549">
              <w:rPr>
                <w:rFonts w:ascii="Arial" w:hAnsi="Arial" w:cs="Arial"/>
                <w:sz w:val="24"/>
                <w:szCs w:val="24"/>
              </w:rPr>
              <w:t>Création d’ouvrages ou d’équipements</w:t>
            </w:r>
          </w:p>
        </w:tc>
        <w:tc>
          <w:tcPr>
            <w:tcW w:w="8930" w:type="dxa"/>
            <w:vAlign w:val="center"/>
          </w:tcPr>
          <w:p w14:paraId="23252679" w14:textId="3441586D" w:rsidR="00DC6542" w:rsidRPr="003B4549" w:rsidRDefault="00DC6542" w:rsidP="003B4549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Création de chemins et pistes à usage principale de prévention contre les incendies de forêt avec empierrement</w:t>
            </w:r>
          </w:p>
        </w:tc>
        <w:tc>
          <w:tcPr>
            <w:tcW w:w="992" w:type="dxa"/>
            <w:vAlign w:val="center"/>
          </w:tcPr>
          <w:p w14:paraId="6341C453" w14:textId="3FD03151" w:rsidR="00DC6542" w:rsidRPr="003F3A77" w:rsidRDefault="00DC6542" w:rsidP="003B4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km</w:t>
            </w:r>
            <w:proofErr w:type="gramEnd"/>
          </w:p>
        </w:tc>
      </w:tr>
      <w:tr w:rsidR="00DC6542" w14:paraId="79756FB2" w14:textId="77777777" w:rsidTr="0000254B">
        <w:trPr>
          <w:trHeight w:val="340"/>
        </w:trPr>
        <w:tc>
          <w:tcPr>
            <w:tcW w:w="1413" w:type="dxa"/>
            <w:vMerge/>
          </w:tcPr>
          <w:p w14:paraId="6F976806" w14:textId="77777777" w:rsidR="00DC6542" w:rsidRPr="003B4549" w:rsidRDefault="00DC6542" w:rsidP="003B45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1E7EADC9" w14:textId="77777777" w:rsidR="00DC6542" w:rsidRPr="003B4549" w:rsidRDefault="00DC6542" w:rsidP="003B4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7CDDB861" w14:textId="77777777" w:rsidR="00DC6542" w:rsidRPr="003B4549" w:rsidRDefault="00DC6542" w:rsidP="003B4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14:paraId="60F76290" w14:textId="1B1B3E04" w:rsidR="00DC6542" w:rsidRPr="003B4549" w:rsidRDefault="00DC6542" w:rsidP="003B4549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Création de chemins et pistes à usage principale de prévention contre les incendies de forêt en terrain naturel</w:t>
            </w:r>
          </w:p>
        </w:tc>
        <w:tc>
          <w:tcPr>
            <w:tcW w:w="992" w:type="dxa"/>
            <w:vAlign w:val="center"/>
          </w:tcPr>
          <w:p w14:paraId="0D8D1BF0" w14:textId="04C9F67C" w:rsidR="00DC6542" w:rsidRPr="003F3A77" w:rsidRDefault="00DC6542" w:rsidP="003B4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km</w:t>
            </w:r>
            <w:proofErr w:type="gramEnd"/>
          </w:p>
        </w:tc>
      </w:tr>
      <w:tr w:rsidR="00DC6542" w14:paraId="3D510CAC" w14:textId="77777777" w:rsidTr="0000254B">
        <w:trPr>
          <w:trHeight w:val="340"/>
        </w:trPr>
        <w:tc>
          <w:tcPr>
            <w:tcW w:w="1413" w:type="dxa"/>
            <w:vMerge/>
          </w:tcPr>
          <w:p w14:paraId="294AF1A2" w14:textId="77777777" w:rsidR="00DC6542" w:rsidRPr="003B4549" w:rsidRDefault="00DC6542" w:rsidP="003B45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3B2491F8" w14:textId="77777777" w:rsidR="00DC6542" w:rsidRPr="003B4549" w:rsidRDefault="00DC6542" w:rsidP="003B4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0500A0D4" w14:textId="77777777" w:rsidR="00DC6542" w:rsidRPr="003B4549" w:rsidRDefault="00DC6542" w:rsidP="003B4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14:paraId="04268E4E" w14:textId="36C61C18" w:rsidR="00DC6542" w:rsidRPr="003B4549" w:rsidRDefault="00DC6542" w:rsidP="003B4549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Place de retournement ou aires de croisement adaptées aux véhicules de surveillance et de lutte contre les incendies</w:t>
            </w:r>
          </w:p>
        </w:tc>
        <w:tc>
          <w:tcPr>
            <w:tcW w:w="992" w:type="dxa"/>
            <w:vAlign w:val="center"/>
          </w:tcPr>
          <w:p w14:paraId="562DFD08" w14:textId="771A5F1A" w:rsidR="00DC6542" w:rsidRPr="003F3A77" w:rsidRDefault="00DC6542" w:rsidP="003B4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m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C6542" w14:paraId="6F6EE729" w14:textId="77777777" w:rsidTr="0000254B">
        <w:trPr>
          <w:trHeight w:val="340"/>
        </w:trPr>
        <w:tc>
          <w:tcPr>
            <w:tcW w:w="1413" w:type="dxa"/>
            <w:vMerge/>
          </w:tcPr>
          <w:p w14:paraId="69600A7C" w14:textId="77777777" w:rsidR="00DC6542" w:rsidRPr="003B4549" w:rsidRDefault="00DC6542" w:rsidP="003B45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247F1562" w14:textId="77777777" w:rsidR="00DC6542" w:rsidRPr="003B4549" w:rsidRDefault="00DC6542" w:rsidP="003B4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3A641E61" w14:textId="77777777" w:rsidR="00DC6542" w:rsidRPr="003B4549" w:rsidRDefault="00DC6542" w:rsidP="003B4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14:paraId="2DEE378C" w14:textId="607D640B" w:rsidR="00DC6542" w:rsidRPr="003B4549" w:rsidRDefault="00DC6542" w:rsidP="003B4549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3B4549">
              <w:rPr>
                <w:rFonts w:ascii="Arial" w:hAnsi="Arial" w:cs="Arial"/>
                <w:sz w:val="24"/>
                <w:szCs w:val="24"/>
              </w:rPr>
              <w:t>Travaux annexes : barrières, portiques, plots bois, radier béton, caniveaux de chaussée, ralentisseurs, tronçons revêtus en enrobé, tri couche ou béton seulement dans les secteurs le nécessitant</w:t>
            </w:r>
          </w:p>
        </w:tc>
        <w:tc>
          <w:tcPr>
            <w:tcW w:w="992" w:type="dxa"/>
            <w:vAlign w:val="center"/>
          </w:tcPr>
          <w:p w14:paraId="26D5B434" w14:textId="2672777E" w:rsidR="00DC6542" w:rsidRPr="003F3A77" w:rsidRDefault="00DC6542" w:rsidP="003B4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</w:t>
            </w:r>
          </w:p>
        </w:tc>
      </w:tr>
      <w:tr w:rsidR="00DC6542" w14:paraId="576AEFB3" w14:textId="77777777" w:rsidTr="0000254B">
        <w:trPr>
          <w:trHeight w:val="340"/>
        </w:trPr>
        <w:tc>
          <w:tcPr>
            <w:tcW w:w="1413" w:type="dxa"/>
            <w:vMerge/>
          </w:tcPr>
          <w:p w14:paraId="0CA6F98C" w14:textId="77777777" w:rsidR="00DC6542" w:rsidRPr="003B4549" w:rsidRDefault="00DC6542" w:rsidP="003B45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7CC027D4" w14:textId="77777777" w:rsidR="00DC6542" w:rsidRPr="003B4549" w:rsidRDefault="00DC6542" w:rsidP="003B4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72C4E427" w14:textId="77777777" w:rsidR="00DC6542" w:rsidRPr="003B4549" w:rsidRDefault="00DC6542" w:rsidP="003B4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14:paraId="06719AFE" w14:textId="4BCC780A" w:rsidR="00DC6542" w:rsidRPr="003B4549" w:rsidRDefault="00DC6542" w:rsidP="003B4549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Fossés latéraux aux chemins et pistes ainsi que les collecteurs au sein de la parcelles forestières riveraines susceptibles d’impacter directement la pérennité de l’ouvrage ou de l’équipement</w:t>
            </w:r>
          </w:p>
        </w:tc>
        <w:tc>
          <w:tcPr>
            <w:tcW w:w="992" w:type="dxa"/>
            <w:vAlign w:val="center"/>
          </w:tcPr>
          <w:p w14:paraId="4F53A843" w14:textId="0186728C" w:rsidR="00DC6542" w:rsidRPr="003F3A77" w:rsidRDefault="00DC6542" w:rsidP="003B4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km</w:t>
            </w:r>
            <w:proofErr w:type="gramEnd"/>
          </w:p>
        </w:tc>
      </w:tr>
      <w:tr w:rsidR="00DC6542" w14:paraId="09DECB81" w14:textId="77777777" w:rsidTr="0000254B">
        <w:trPr>
          <w:trHeight w:val="340"/>
        </w:trPr>
        <w:tc>
          <w:tcPr>
            <w:tcW w:w="1413" w:type="dxa"/>
            <w:vMerge/>
          </w:tcPr>
          <w:p w14:paraId="3C7A8C4E" w14:textId="77777777" w:rsidR="00DC6542" w:rsidRPr="003B4549" w:rsidRDefault="00DC6542" w:rsidP="003B45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446563DA" w14:textId="77777777" w:rsidR="00DC6542" w:rsidRPr="003B4549" w:rsidRDefault="00DC6542" w:rsidP="003B4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00B48208" w14:textId="77777777" w:rsidR="00DC6542" w:rsidRPr="003B4549" w:rsidRDefault="00DC6542" w:rsidP="003B4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14:paraId="27ED2C99" w14:textId="28E6F65E" w:rsidR="00DC6542" w:rsidRPr="003B4549" w:rsidRDefault="00DC6542" w:rsidP="003B4549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3B4549">
              <w:rPr>
                <w:rFonts w:ascii="Arial" w:hAnsi="Arial" w:cs="Arial"/>
                <w:sz w:val="24"/>
                <w:szCs w:val="24"/>
              </w:rPr>
              <w:t>Ouvrages de franchissement type passage busé, pont cadre, passage à gué et équipements annexes (têtes de sécurité, tête de pont droite, garde-corps, …)</w:t>
            </w:r>
          </w:p>
        </w:tc>
        <w:tc>
          <w:tcPr>
            <w:tcW w:w="992" w:type="dxa"/>
            <w:vAlign w:val="center"/>
          </w:tcPr>
          <w:p w14:paraId="0BAEEFAB" w14:textId="77777777" w:rsidR="00DC6542" w:rsidRDefault="00DC6542" w:rsidP="003B4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</w:t>
            </w:r>
          </w:p>
          <w:p w14:paraId="50D4AC32" w14:textId="49F566DC" w:rsidR="00DC6542" w:rsidRPr="003F3A77" w:rsidRDefault="00DC6542" w:rsidP="003B4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 ml</w:t>
            </w:r>
          </w:p>
        </w:tc>
      </w:tr>
      <w:tr w:rsidR="00DC6542" w14:paraId="6978193A" w14:textId="77777777" w:rsidTr="0000254B">
        <w:trPr>
          <w:trHeight w:val="340"/>
        </w:trPr>
        <w:tc>
          <w:tcPr>
            <w:tcW w:w="1413" w:type="dxa"/>
            <w:vMerge/>
          </w:tcPr>
          <w:p w14:paraId="4331BAAD" w14:textId="77777777" w:rsidR="00DC6542" w:rsidRPr="003B4549" w:rsidRDefault="00DC6542" w:rsidP="003B45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65D35C22" w14:textId="77777777" w:rsidR="00DC6542" w:rsidRPr="003B4549" w:rsidRDefault="00DC6542" w:rsidP="003B4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788263A8" w14:textId="77777777" w:rsidR="00DC6542" w:rsidRPr="003B4549" w:rsidRDefault="00DC6542" w:rsidP="003B4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14:paraId="3D362608" w14:textId="5037F559" w:rsidR="00DC6542" w:rsidRPr="003B4549" w:rsidRDefault="00DC6542" w:rsidP="003B4549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Points d’eau fixes ou mobiles</w:t>
            </w:r>
          </w:p>
        </w:tc>
        <w:tc>
          <w:tcPr>
            <w:tcW w:w="992" w:type="dxa"/>
          </w:tcPr>
          <w:p w14:paraId="615DE070" w14:textId="70B4175B" w:rsidR="00DC6542" w:rsidRPr="003F3A77" w:rsidRDefault="00DC6542" w:rsidP="003B4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47B">
              <w:rPr>
                <w:rFonts w:ascii="Arial" w:hAnsi="Arial" w:cs="Arial"/>
                <w:sz w:val="24"/>
                <w:szCs w:val="24"/>
              </w:rPr>
              <w:t>Nombre</w:t>
            </w:r>
          </w:p>
        </w:tc>
      </w:tr>
      <w:tr w:rsidR="00DC6542" w14:paraId="0C5125F9" w14:textId="77777777" w:rsidTr="0000254B">
        <w:trPr>
          <w:trHeight w:val="340"/>
        </w:trPr>
        <w:tc>
          <w:tcPr>
            <w:tcW w:w="1413" w:type="dxa"/>
            <w:vMerge/>
          </w:tcPr>
          <w:p w14:paraId="3F6CBF88" w14:textId="77777777" w:rsidR="00DC6542" w:rsidRPr="003B4549" w:rsidRDefault="00DC6542" w:rsidP="003B45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49FC88BE" w14:textId="77777777" w:rsidR="00DC6542" w:rsidRPr="003B4549" w:rsidRDefault="00DC6542" w:rsidP="003B4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7816ADAC" w14:textId="77777777" w:rsidR="00DC6542" w:rsidRPr="003B4549" w:rsidRDefault="00DC6542" w:rsidP="003B4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14:paraId="191198B9" w14:textId="4A7A97CF" w:rsidR="00DC6542" w:rsidRPr="003B4549" w:rsidRDefault="00DC6542" w:rsidP="003B4549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Panneaux de signalisations des infrastructures</w:t>
            </w:r>
          </w:p>
        </w:tc>
        <w:tc>
          <w:tcPr>
            <w:tcW w:w="992" w:type="dxa"/>
          </w:tcPr>
          <w:p w14:paraId="531CA0C9" w14:textId="47F0F379" w:rsidR="00DC6542" w:rsidRPr="003F3A77" w:rsidRDefault="00DC6542" w:rsidP="003B4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47B">
              <w:rPr>
                <w:rFonts w:ascii="Arial" w:hAnsi="Arial" w:cs="Arial"/>
                <w:sz w:val="24"/>
                <w:szCs w:val="24"/>
              </w:rPr>
              <w:t>Nombre</w:t>
            </w:r>
          </w:p>
        </w:tc>
      </w:tr>
      <w:tr w:rsidR="00DC6542" w14:paraId="44E9126D" w14:textId="77777777" w:rsidTr="00AE1C3C">
        <w:trPr>
          <w:trHeight w:val="340"/>
        </w:trPr>
        <w:tc>
          <w:tcPr>
            <w:tcW w:w="1413" w:type="dxa"/>
            <w:vMerge/>
          </w:tcPr>
          <w:p w14:paraId="4EA86C53" w14:textId="77777777" w:rsidR="00DC6542" w:rsidRPr="003B4549" w:rsidRDefault="00DC6542" w:rsidP="003B45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2E5092A8" w14:textId="77777777" w:rsidR="00DC6542" w:rsidRPr="003B4549" w:rsidRDefault="00DC6542" w:rsidP="003B4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6416FD16" w14:textId="5899E537" w:rsidR="00DC6542" w:rsidRPr="003B4549" w:rsidRDefault="00DC6542" w:rsidP="003B4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Mise à niveau opérationnel</w:t>
            </w:r>
            <w:r w:rsidR="00D621F9">
              <w:rPr>
                <w:rFonts w:ascii="Arial" w:hAnsi="Arial" w:cs="Arial"/>
                <w:sz w:val="24"/>
                <w:szCs w:val="24"/>
              </w:rPr>
              <w:t>le</w:t>
            </w:r>
          </w:p>
        </w:tc>
        <w:tc>
          <w:tcPr>
            <w:tcW w:w="8930" w:type="dxa"/>
            <w:vAlign w:val="center"/>
          </w:tcPr>
          <w:p w14:paraId="60F82ED3" w14:textId="64B9A72F" w:rsidR="00DC6542" w:rsidRPr="003B4549" w:rsidRDefault="00DC6542" w:rsidP="003B4549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Travaux d’infrastructure sur pistes et routes existantes mais rendues inutilisables pour les services de surveillance et de lutte</w:t>
            </w:r>
          </w:p>
        </w:tc>
        <w:tc>
          <w:tcPr>
            <w:tcW w:w="992" w:type="dxa"/>
            <w:vAlign w:val="center"/>
          </w:tcPr>
          <w:p w14:paraId="2C293BD5" w14:textId="0A6B0952" w:rsidR="00DC6542" w:rsidRPr="0080047B" w:rsidRDefault="00DC6542" w:rsidP="003B4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km</w:t>
            </w:r>
            <w:proofErr w:type="gramEnd"/>
          </w:p>
        </w:tc>
      </w:tr>
      <w:tr w:rsidR="00DC6542" w14:paraId="7DCB4843" w14:textId="77777777" w:rsidTr="00AE1C3C">
        <w:trPr>
          <w:trHeight w:val="340"/>
        </w:trPr>
        <w:tc>
          <w:tcPr>
            <w:tcW w:w="1413" w:type="dxa"/>
            <w:vMerge/>
          </w:tcPr>
          <w:p w14:paraId="4C901C21" w14:textId="77777777" w:rsidR="00DC6542" w:rsidRPr="003B4549" w:rsidRDefault="00DC6542" w:rsidP="003B45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4F93F98D" w14:textId="77777777" w:rsidR="00DC6542" w:rsidRPr="003B4549" w:rsidRDefault="00DC6542" w:rsidP="003B4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7AD96EB6" w14:textId="77777777" w:rsidR="00DC6542" w:rsidRPr="003B4549" w:rsidRDefault="00DC6542" w:rsidP="003B4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14:paraId="027929D1" w14:textId="15DC6223" w:rsidR="00DC6542" w:rsidRPr="003B4549" w:rsidRDefault="00DC6542" w:rsidP="003B4549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Travaux sur équipements existants de protection contre les incendies rendues inutilisables pour les services de surveillance et de lutte mais non liés à un défaut d’entretien régulier (point d’eau (forage ou captage) détruit y compris bâche ou citerne relais, remplacement de barrières normalisées détruites, remplacement de pont ou passage busé ponctuels, mise en place d’une signalisation conforme)</w:t>
            </w:r>
          </w:p>
        </w:tc>
        <w:tc>
          <w:tcPr>
            <w:tcW w:w="992" w:type="dxa"/>
            <w:vAlign w:val="center"/>
          </w:tcPr>
          <w:p w14:paraId="504E0C6D" w14:textId="77777777" w:rsidR="00DC6542" w:rsidRDefault="00DC6542" w:rsidP="003B4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</w:t>
            </w:r>
          </w:p>
          <w:p w14:paraId="7D45E767" w14:textId="6D6C5DBC" w:rsidR="00DC6542" w:rsidRPr="0080047B" w:rsidRDefault="00DC6542" w:rsidP="003B4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 ml</w:t>
            </w:r>
          </w:p>
        </w:tc>
      </w:tr>
    </w:tbl>
    <w:p w14:paraId="30A8B111" w14:textId="588F1241" w:rsidR="00DC6542" w:rsidRDefault="00DC6542">
      <w:pPr>
        <w:rPr>
          <w:rFonts w:ascii="Arial" w:hAnsi="Arial" w:cs="Arial"/>
        </w:rPr>
      </w:pPr>
    </w:p>
    <w:p w14:paraId="03BC2EF2" w14:textId="77777777" w:rsidR="00CB2C24" w:rsidRPr="00DC6542" w:rsidRDefault="00CB2C24">
      <w:pPr>
        <w:rPr>
          <w:rFonts w:ascii="Arial" w:hAnsi="Arial" w:cs="Arial"/>
        </w:rPr>
      </w:pPr>
    </w:p>
    <w:tbl>
      <w:tblPr>
        <w:tblStyle w:val="Grilledutableau"/>
        <w:tblpPr w:leftFromText="141" w:rightFromText="141" w:vertAnchor="text" w:horzAnchor="page" w:tblpX="769" w:tblpY="120"/>
        <w:tblW w:w="153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1417"/>
        <w:gridCol w:w="2552"/>
        <w:gridCol w:w="8930"/>
        <w:gridCol w:w="992"/>
      </w:tblGrid>
      <w:tr w:rsidR="005211ED" w14:paraId="3D802BB0" w14:textId="77777777" w:rsidTr="005211ED">
        <w:trPr>
          <w:trHeight w:val="828"/>
        </w:trPr>
        <w:tc>
          <w:tcPr>
            <w:tcW w:w="1413" w:type="dxa"/>
            <w:vAlign w:val="center"/>
          </w:tcPr>
          <w:p w14:paraId="3F4B3C94" w14:textId="76FC701A" w:rsidR="005211ED" w:rsidRPr="003B4549" w:rsidRDefault="005211ED" w:rsidP="00DC6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Travaux</w:t>
            </w:r>
          </w:p>
        </w:tc>
        <w:tc>
          <w:tcPr>
            <w:tcW w:w="1417" w:type="dxa"/>
            <w:vAlign w:val="center"/>
          </w:tcPr>
          <w:p w14:paraId="445FC957" w14:textId="65DB6DCC" w:rsidR="005211ED" w:rsidRPr="003B4549" w:rsidRDefault="005211ED" w:rsidP="00DC6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549">
              <w:rPr>
                <w:rFonts w:ascii="Arial" w:hAnsi="Arial" w:cs="Arial"/>
                <w:sz w:val="24"/>
                <w:szCs w:val="24"/>
              </w:rPr>
              <w:t>Matériel et équipement</w:t>
            </w:r>
          </w:p>
        </w:tc>
        <w:tc>
          <w:tcPr>
            <w:tcW w:w="2552" w:type="dxa"/>
            <w:vAlign w:val="center"/>
          </w:tcPr>
          <w:p w14:paraId="29BBE4B3" w14:textId="62C70B85" w:rsidR="005211ED" w:rsidRPr="003B4549" w:rsidRDefault="005211ED" w:rsidP="00AE1C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Autres travaux</w:t>
            </w:r>
          </w:p>
        </w:tc>
        <w:tc>
          <w:tcPr>
            <w:tcW w:w="8930" w:type="dxa"/>
            <w:vAlign w:val="center"/>
          </w:tcPr>
          <w:p w14:paraId="2841758E" w14:textId="711F3213" w:rsidR="005211ED" w:rsidRPr="003B4549" w:rsidRDefault="005211ED" w:rsidP="00CA0B6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opérations visant à réduire la biomasse combustible, dont le brûlage dirigé, broyage, les créations de zones débroussaillées stratégiques (au-delà des obligations légales)</w:t>
            </w:r>
          </w:p>
        </w:tc>
        <w:tc>
          <w:tcPr>
            <w:tcW w:w="992" w:type="dxa"/>
            <w:vAlign w:val="center"/>
          </w:tcPr>
          <w:p w14:paraId="724789D9" w14:textId="22E07FF3" w:rsidR="005211ED" w:rsidRPr="0080047B" w:rsidRDefault="005211ED" w:rsidP="00AC4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2FE7">
              <w:rPr>
                <w:rFonts w:ascii="Arial" w:hAnsi="Arial" w:cs="Arial"/>
                <w:sz w:val="24"/>
                <w:szCs w:val="24"/>
              </w:rPr>
              <w:t>Nombre</w:t>
            </w:r>
          </w:p>
        </w:tc>
      </w:tr>
      <w:tr w:rsidR="003B4549" w14:paraId="21725081" w14:textId="77777777" w:rsidTr="000E27AE">
        <w:trPr>
          <w:trHeight w:hRule="exact" w:val="340"/>
        </w:trPr>
        <w:tc>
          <w:tcPr>
            <w:tcW w:w="2830" w:type="dxa"/>
            <w:gridSpan w:val="2"/>
            <w:vMerge w:val="restart"/>
            <w:vAlign w:val="center"/>
          </w:tcPr>
          <w:p w14:paraId="1B21E07A" w14:textId="72B02135" w:rsidR="003F3A77" w:rsidRPr="003B4549" w:rsidRDefault="003F3A77" w:rsidP="003B4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549">
              <w:rPr>
                <w:rFonts w:ascii="Arial" w:hAnsi="Arial" w:cs="Arial"/>
                <w:sz w:val="24"/>
                <w:szCs w:val="24"/>
              </w:rPr>
              <w:t>Autres</w:t>
            </w:r>
          </w:p>
        </w:tc>
        <w:tc>
          <w:tcPr>
            <w:tcW w:w="2552" w:type="dxa"/>
            <w:vMerge w:val="restart"/>
            <w:vAlign w:val="center"/>
          </w:tcPr>
          <w:p w14:paraId="7DAD6B61" w14:textId="33848BFD" w:rsidR="003F3A77" w:rsidRPr="003B4549" w:rsidRDefault="003F3A77" w:rsidP="003B4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549">
              <w:rPr>
                <w:rFonts w:ascii="Arial" w:hAnsi="Arial" w:cs="Arial"/>
                <w:sz w:val="24"/>
                <w:szCs w:val="24"/>
              </w:rPr>
              <w:t>Etudes</w:t>
            </w:r>
          </w:p>
        </w:tc>
        <w:tc>
          <w:tcPr>
            <w:tcW w:w="8930" w:type="dxa"/>
            <w:vAlign w:val="center"/>
          </w:tcPr>
          <w:p w14:paraId="00FD57E3" w14:textId="0F7BF513" w:rsidR="003F3A77" w:rsidRPr="003B4549" w:rsidRDefault="000E27AE" w:rsidP="003B4549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Frais d’arpentage, de division et de bornage</w:t>
            </w:r>
          </w:p>
        </w:tc>
        <w:tc>
          <w:tcPr>
            <w:tcW w:w="992" w:type="dxa"/>
          </w:tcPr>
          <w:p w14:paraId="12214575" w14:textId="2BA7ADDD" w:rsidR="003F3A77" w:rsidRPr="003F3A77" w:rsidRDefault="003F3A77" w:rsidP="003B4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4D13">
              <w:rPr>
                <w:rFonts w:ascii="Arial" w:hAnsi="Arial" w:cs="Arial"/>
                <w:sz w:val="24"/>
                <w:szCs w:val="24"/>
              </w:rPr>
              <w:t>Nombre</w:t>
            </w:r>
          </w:p>
        </w:tc>
      </w:tr>
      <w:tr w:rsidR="003B4549" w14:paraId="1169BA0F" w14:textId="77777777" w:rsidTr="000E27AE">
        <w:trPr>
          <w:trHeight w:hRule="exact" w:val="340"/>
        </w:trPr>
        <w:tc>
          <w:tcPr>
            <w:tcW w:w="2830" w:type="dxa"/>
            <w:gridSpan w:val="2"/>
            <w:vMerge/>
            <w:vAlign w:val="center"/>
          </w:tcPr>
          <w:p w14:paraId="1253F9F6" w14:textId="77777777" w:rsidR="003F3A77" w:rsidRPr="003F3A77" w:rsidRDefault="003F3A77" w:rsidP="003B45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3AA90C36" w14:textId="77777777" w:rsidR="003F3A77" w:rsidRPr="003F3A77" w:rsidRDefault="003F3A77" w:rsidP="003B4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14:paraId="02465627" w14:textId="2C2BBE83" w:rsidR="003F3A77" w:rsidRPr="003B4549" w:rsidRDefault="000E27AE" w:rsidP="003B4549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dépenses liées à la recherche de réseaux ou à leur déplacement</w:t>
            </w:r>
          </w:p>
        </w:tc>
        <w:tc>
          <w:tcPr>
            <w:tcW w:w="992" w:type="dxa"/>
          </w:tcPr>
          <w:p w14:paraId="5F63C42C" w14:textId="5AC5CD00" w:rsidR="003F3A77" w:rsidRPr="003F3A77" w:rsidRDefault="003F3A77" w:rsidP="003B4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4D13">
              <w:rPr>
                <w:rFonts w:ascii="Arial" w:hAnsi="Arial" w:cs="Arial"/>
                <w:sz w:val="24"/>
                <w:szCs w:val="24"/>
              </w:rPr>
              <w:t>Nombre</w:t>
            </w:r>
          </w:p>
        </w:tc>
      </w:tr>
      <w:tr w:rsidR="003B4549" w14:paraId="23039B4C" w14:textId="77777777" w:rsidTr="000E27AE">
        <w:trPr>
          <w:trHeight w:hRule="exact" w:val="340"/>
        </w:trPr>
        <w:tc>
          <w:tcPr>
            <w:tcW w:w="2830" w:type="dxa"/>
            <w:gridSpan w:val="2"/>
            <w:vMerge/>
            <w:vAlign w:val="center"/>
          </w:tcPr>
          <w:p w14:paraId="2A57AD52" w14:textId="77777777" w:rsidR="003F3A77" w:rsidRPr="003F3A77" w:rsidRDefault="003F3A77" w:rsidP="003B45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00A0E3E8" w14:textId="77777777" w:rsidR="003F3A77" w:rsidRPr="003F3A77" w:rsidRDefault="003F3A77" w:rsidP="003B4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14:paraId="3753E8D7" w14:textId="1C1A9819" w:rsidR="003F3A77" w:rsidRPr="003B4549" w:rsidRDefault="000E27AE" w:rsidP="003B4549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Etude d’opportunité ou d’impact écologique, économique et paysagère</w:t>
            </w:r>
          </w:p>
        </w:tc>
        <w:tc>
          <w:tcPr>
            <w:tcW w:w="992" w:type="dxa"/>
          </w:tcPr>
          <w:p w14:paraId="2918445E" w14:textId="71567168" w:rsidR="003F3A77" w:rsidRPr="003F3A77" w:rsidRDefault="003F3A77" w:rsidP="003B4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4D13">
              <w:rPr>
                <w:rFonts w:ascii="Arial" w:hAnsi="Arial" w:cs="Arial"/>
                <w:sz w:val="24"/>
                <w:szCs w:val="24"/>
              </w:rPr>
              <w:t>Nombre</w:t>
            </w:r>
          </w:p>
        </w:tc>
      </w:tr>
      <w:tr w:rsidR="003B4549" w14:paraId="15758A0A" w14:textId="77777777" w:rsidTr="000E27AE">
        <w:trPr>
          <w:trHeight w:hRule="exact" w:val="340"/>
        </w:trPr>
        <w:tc>
          <w:tcPr>
            <w:tcW w:w="2830" w:type="dxa"/>
            <w:gridSpan w:val="2"/>
            <w:vMerge/>
            <w:vAlign w:val="center"/>
          </w:tcPr>
          <w:p w14:paraId="569D1C33" w14:textId="77777777" w:rsidR="003F3A77" w:rsidRPr="003F3A77" w:rsidRDefault="003F3A77" w:rsidP="003B45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644FC005" w14:textId="77777777" w:rsidR="003F3A77" w:rsidRPr="003F3A77" w:rsidRDefault="003F3A77" w:rsidP="003B4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14:paraId="62866471" w14:textId="4029C192" w:rsidR="003F3A77" w:rsidRPr="003B4549" w:rsidRDefault="000E27AE" w:rsidP="003B4549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Schémas de desserte</w:t>
            </w:r>
          </w:p>
        </w:tc>
        <w:tc>
          <w:tcPr>
            <w:tcW w:w="992" w:type="dxa"/>
          </w:tcPr>
          <w:p w14:paraId="58C84114" w14:textId="1C499F04" w:rsidR="003F3A77" w:rsidRPr="003F3A77" w:rsidRDefault="003F3A77" w:rsidP="003B4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4D13">
              <w:rPr>
                <w:rFonts w:ascii="Arial" w:hAnsi="Arial" w:cs="Arial"/>
                <w:sz w:val="24"/>
                <w:szCs w:val="24"/>
              </w:rPr>
              <w:t>Nombre</w:t>
            </w:r>
          </w:p>
        </w:tc>
      </w:tr>
      <w:tr w:rsidR="000E27AE" w14:paraId="77D829F7" w14:textId="77777777" w:rsidTr="00E01B6E">
        <w:trPr>
          <w:trHeight w:hRule="exact" w:val="454"/>
        </w:trPr>
        <w:tc>
          <w:tcPr>
            <w:tcW w:w="2830" w:type="dxa"/>
            <w:gridSpan w:val="2"/>
            <w:vAlign w:val="center"/>
          </w:tcPr>
          <w:p w14:paraId="218F3DFE" w14:textId="7B954A15" w:rsidR="00F75692" w:rsidRPr="003F3A77" w:rsidRDefault="003F3A77" w:rsidP="003B4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A77">
              <w:rPr>
                <w:rFonts w:ascii="Arial" w:hAnsi="Arial" w:cs="Arial"/>
                <w:sz w:val="24"/>
                <w:szCs w:val="24"/>
              </w:rPr>
              <w:t>Prestation de service</w:t>
            </w:r>
          </w:p>
        </w:tc>
        <w:tc>
          <w:tcPr>
            <w:tcW w:w="2552" w:type="dxa"/>
            <w:vAlign w:val="center"/>
          </w:tcPr>
          <w:p w14:paraId="0F49F811" w14:textId="76161C58" w:rsidR="00F75692" w:rsidRPr="003F3A77" w:rsidRDefault="003F3A77" w:rsidP="003B4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Maîtrise d’œuvre</w:t>
            </w:r>
          </w:p>
        </w:tc>
        <w:tc>
          <w:tcPr>
            <w:tcW w:w="8930" w:type="dxa"/>
            <w:vAlign w:val="center"/>
          </w:tcPr>
          <w:p w14:paraId="23BE5FE5" w14:textId="4433AE25" w:rsidR="00F75692" w:rsidRPr="003B4549" w:rsidRDefault="003A5742" w:rsidP="003B4549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Plafonnée à 12 % du montant total des travaux, matériel et équipement (HT)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5971A51D" w14:textId="77777777" w:rsidR="00F75692" w:rsidRPr="003F3A77" w:rsidRDefault="00F75692" w:rsidP="003B4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D8CD9C" w14:textId="77777777" w:rsidR="00633DFF" w:rsidRPr="00937EFB" w:rsidRDefault="00633DFF" w:rsidP="00937EFB">
      <w:pPr>
        <w:spacing w:after="0"/>
        <w:ind w:right="-283"/>
        <w:jc w:val="both"/>
        <w:rPr>
          <w:rFonts w:ascii="Arial" w:hAnsi="Arial" w:cs="Arial"/>
          <w:b/>
          <w:bCs/>
        </w:rPr>
      </w:pPr>
    </w:p>
    <w:sectPr w:rsidR="00633DFF" w:rsidRPr="00937EFB" w:rsidSect="00F756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8AD81" w14:textId="77777777" w:rsidR="009B5C7D" w:rsidRDefault="009B5C7D" w:rsidP="000E4D5B">
      <w:pPr>
        <w:spacing w:after="0" w:line="240" w:lineRule="auto"/>
      </w:pPr>
      <w:r>
        <w:separator/>
      </w:r>
    </w:p>
  </w:endnote>
  <w:endnote w:type="continuationSeparator" w:id="0">
    <w:p w14:paraId="07E717D2" w14:textId="77777777" w:rsidR="009B5C7D" w:rsidRDefault="009B5C7D" w:rsidP="000E4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26711" w14:textId="77777777" w:rsidR="00815A50" w:rsidRDefault="00815A5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bCs/>
      </w:rPr>
      <w:id w:val="1035919954"/>
      <w:docPartObj>
        <w:docPartGallery w:val="Page Numbers (Bottom of Page)"/>
        <w:docPartUnique/>
      </w:docPartObj>
    </w:sdtPr>
    <w:sdtEndPr>
      <w:rPr>
        <w:color w:val="4472C4" w:themeColor="accent1"/>
      </w:rPr>
    </w:sdtEndPr>
    <w:sdtContent>
      <w:p w14:paraId="13E76544" w14:textId="6EAABF25" w:rsidR="00C97BF6" w:rsidRPr="007B27DC" w:rsidRDefault="00C97BF6">
        <w:pPr>
          <w:pStyle w:val="Pieddepage"/>
          <w:rPr>
            <w:rFonts w:ascii="Arial" w:hAnsi="Arial" w:cs="Arial"/>
            <w:b/>
            <w:bCs/>
            <w:color w:val="4472C4" w:themeColor="accent1"/>
          </w:rPr>
        </w:pPr>
        <w:r w:rsidRPr="007B27DC">
          <w:rPr>
            <w:rFonts w:ascii="Arial" w:hAnsi="Arial" w:cs="Arial"/>
            <w:b/>
            <w:bCs/>
            <w:color w:val="4472C4" w:themeColor="accent1"/>
          </w:rPr>
          <w:t xml:space="preserve">Page </w:t>
        </w:r>
        <w:r w:rsidRPr="007B27DC">
          <w:rPr>
            <w:rFonts w:ascii="Arial" w:hAnsi="Arial" w:cs="Arial"/>
            <w:b/>
            <w:bCs/>
            <w:color w:val="4472C4" w:themeColor="accent1"/>
          </w:rPr>
          <w:fldChar w:fldCharType="begin"/>
        </w:r>
        <w:r w:rsidRPr="007B27DC">
          <w:rPr>
            <w:rFonts w:ascii="Arial" w:hAnsi="Arial" w:cs="Arial"/>
            <w:b/>
            <w:bCs/>
            <w:color w:val="4472C4" w:themeColor="accent1"/>
          </w:rPr>
          <w:instrText>PAGE   \* MERGEFORMAT</w:instrText>
        </w:r>
        <w:r w:rsidRPr="007B27DC">
          <w:rPr>
            <w:rFonts w:ascii="Arial" w:hAnsi="Arial" w:cs="Arial"/>
            <w:b/>
            <w:bCs/>
            <w:color w:val="4472C4" w:themeColor="accent1"/>
          </w:rPr>
          <w:fldChar w:fldCharType="separate"/>
        </w:r>
        <w:r w:rsidRPr="007B27DC">
          <w:rPr>
            <w:rFonts w:ascii="Arial" w:hAnsi="Arial" w:cs="Arial"/>
            <w:b/>
            <w:bCs/>
            <w:color w:val="4472C4" w:themeColor="accent1"/>
          </w:rPr>
          <w:t>2</w:t>
        </w:r>
        <w:r w:rsidRPr="007B27DC">
          <w:rPr>
            <w:rFonts w:ascii="Arial" w:hAnsi="Arial" w:cs="Arial"/>
            <w:b/>
            <w:bCs/>
            <w:color w:val="4472C4" w:themeColor="accent1"/>
          </w:rPr>
          <w:fldChar w:fldCharType="end"/>
        </w:r>
      </w:p>
    </w:sdtContent>
  </w:sdt>
  <w:p w14:paraId="7532B268" w14:textId="1EE41797" w:rsidR="00C97BF6" w:rsidRPr="007B27DC" w:rsidRDefault="00C97BF6" w:rsidP="00C97BF6">
    <w:pPr>
      <w:spacing w:after="0"/>
      <w:jc w:val="right"/>
      <w:rPr>
        <w:rFonts w:ascii="Arial" w:eastAsia="Arial" w:hAnsi="Arial" w:cs="Arial"/>
        <w:b/>
        <w:bCs/>
        <w:color w:val="2E74B5"/>
        <w:spacing w:val="-12"/>
        <w:lang w:eastAsia="fr-FR"/>
      </w:rPr>
    </w:pPr>
    <w:r w:rsidRPr="007B27DC">
      <w:rPr>
        <w:rFonts w:ascii="Arial" w:eastAsia="Arial" w:hAnsi="Arial" w:cs="Arial"/>
        <w:b/>
        <w:bCs/>
        <w:color w:val="2E74B5"/>
        <w:spacing w:val="-12"/>
        <w:lang w:eastAsia="fr-FR"/>
      </w:rPr>
      <w:t>Version 1.</w:t>
    </w:r>
    <w:r w:rsidR="00815A50">
      <w:rPr>
        <w:rFonts w:ascii="Arial" w:eastAsia="Arial" w:hAnsi="Arial" w:cs="Arial"/>
        <w:b/>
        <w:bCs/>
        <w:color w:val="2E74B5"/>
        <w:spacing w:val="-12"/>
        <w:lang w:eastAsia="fr-FR"/>
      </w:rPr>
      <w:t>0</w:t>
    </w:r>
    <w:r w:rsidRPr="007B27DC">
      <w:rPr>
        <w:rFonts w:ascii="Arial" w:eastAsia="Arial" w:hAnsi="Arial" w:cs="Arial"/>
        <w:b/>
        <w:bCs/>
        <w:color w:val="2E74B5"/>
        <w:spacing w:val="-12"/>
        <w:lang w:eastAsia="fr-FR"/>
      </w:rPr>
      <w:t xml:space="preserve"> du </w:t>
    </w:r>
    <w:r w:rsidR="007B27DC">
      <w:rPr>
        <w:rFonts w:ascii="Arial" w:eastAsia="Arial" w:hAnsi="Arial" w:cs="Arial"/>
        <w:b/>
        <w:bCs/>
        <w:color w:val="2E74B5"/>
        <w:spacing w:val="-12"/>
        <w:lang w:eastAsia="fr-FR"/>
      </w:rPr>
      <w:t>1</w:t>
    </w:r>
    <w:r w:rsidR="008669DD">
      <w:rPr>
        <w:rFonts w:ascii="Arial" w:eastAsia="Arial" w:hAnsi="Arial" w:cs="Arial"/>
        <w:b/>
        <w:bCs/>
        <w:color w:val="2E74B5"/>
        <w:spacing w:val="-12"/>
        <w:lang w:eastAsia="fr-FR"/>
      </w:rPr>
      <w:t>2</w:t>
    </w:r>
    <w:r w:rsidR="007B27DC">
      <w:rPr>
        <w:rFonts w:ascii="Arial" w:eastAsia="Arial" w:hAnsi="Arial" w:cs="Arial"/>
        <w:b/>
        <w:bCs/>
        <w:color w:val="2E74B5"/>
        <w:spacing w:val="-12"/>
        <w:lang w:eastAsia="fr-FR"/>
      </w:rPr>
      <w:t>/0</w:t>
    </w:r>
    <w:r w:rsidR="008669DD">
      <w:rPr>
        <w:rFonts w:ascii="Arial" w:eastAsia="Arial" w:hAnsi="Arial" w:cs="Arial"/>
        <w:b/>
        <w:bCs/>
        <w:color w:val="2E74B5"/>
        <w:spacing w:val="-12"/>
        <w:lang w:eastAsia="fr-FR"/>
      </w:rPr>
      <w:t>1</w:t>
    </w:r>
    <w:r w:rsidR="007B27DC">
      <w:rPr>
        <w:rFonts w:ascii="Arial" w:eastAsia="Arial" w:hAnsi="Arial" w:cs="Arial"/>
        <w:b/>
        <w:bCs/>
        <w:color w:val="2E74B5"/>
        <w:spacing w:val="-12"/>
        <w:lang w:eastAsia="fr-FR"/>
      </w:rPr>
      <w:t>/202</w:t>
    </w:r>
    <w:r w:rsidR="008669DD">
      <w:rPr>
        <w:rFonts w:ascii="Arial" w:eastAsia="Arial" w:hAnsi="Arial" w:cs="Arial"/>
        <w:b/>
        <w:bCs/>
        <w:color w:val="2E74B5"/>
        <w:spacing w:val="-12"/>
        <w:lang w:eastAsia="fr-FR"/>
      </w:rPr>
      <w:t>4</w:t>
    </w:r>
  </w:p>
  <w:p w14:paraId="2A237DE6" w14:textId="59469EB4" w:rsidR="001C173B" w:rsidRPr="007B27DC" w:rsidRDefault="00937EFB" w:rsidP="000A2BB3">
    <w:pPr>
      <w:spacing w:after="0" w:line="240" w:lineRule="auto"/>
      <w:ind w:left="-283" w:right="-283" w:hanging="10"/>
      <w:jc w:val="center"/>
      <w:rPr>
        <w:rFonts w:ascii="Arial" w:eastAsia="Arial" w:hAnsi="Arial" w:cs="Arial"/>
        <w:b/>
        <w:bCs/>
        <w:color w:val="0070C0"/>
        <w:spacing w:val="-12"/>
        <w:sz w:val="28"/>
        <w:szCs w:val="28"/>
        <w:lang w:eastAsia="fr-FR"/>
      </w:rPr>
    </w:pPr>
    <w:r w:rsidRPr="007B27DC">
      <w:rPr>
        <w:rFonts w:ascii="Arial" w:eastAsia="Arial" w:hAnsi="Arial" w:cs="Arial"/>
        <w:b/>
        <w:bCs/>
        <w:color w:val="0070C0"/>
        <w:spacing w:val="-12"/>
        <w:sz w:val="24"/>
        <w:szCs w:val="28"/>
        <w:lang w:eastAsia="fr-FR"/>
      </w:rPr>
      <w:t>Annexe</w:t>
    </w:r>
    <w:r w:rsidR="00815A50">
      <w:rPr>
        <w:rFonts w:ascii="Arial" w:eastAsia="Arial" w:hAnsi="Arial" w:cs="Arial"/>
        <w:b/>
        <w:bCs/>
        <w:color w:val="0070C0"/>
        <w:spacing w:val="-12"/>
        <w:sz w:val="24"/>
        <w:szCs w:val="28"/>
        <w:lang w:eastAsia="fr-FR"/>
      </w:rPr>
      <w:t xml:space="preserve"> 4</w:t>
    </w:r>
    <w:r w:rsidRPr="007B27DC">
      <w:rPr>
        <w:rFonts w:ascii="Arial" w:eastAsia="Arial" w:hAnsi="Arial" w:cs="Arial"/>
        <w:b/>
        <w:bCs/>
        <w:color w:val="0070C0"/>
        <w:spacing w:val="-12"/>
        <w:sz w:val="24"/>
        <w:szCs w:val="28"/>
        <w:lang w:eastAsia="fr-FR"/>
      </w:rPr>
      <w:t xml:space="preserve"> – Postes de dépenses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ABB27" w14:textId="77777777" w:rsidR="00815A50" w:rsidRDefault="00815A5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251A9" w14:textId="77777777" w:rsidR="009B5C7D" w:rsidRDefault="009B5C7D" w:rsidP="000E4D5B">
      <w:pPr>
        <w:spacing w:after="0" w:line="240" w:lineRule="auto"/>
      </w:pPr>
      <w:r>
        <w:separator/>
      </w:r>
    </w:p>
  </w:footnote>
  <w:footnote w:type="continuationSeparator" w:id="0">
    <w:p w14:paraId="74BA5BBD" w14:textId="77777777" w:rsidR="009B5C7D" w:rsidRDefault="009B5C7D" w:rsidP="000E4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573DF" w14:textId="77777777" w:rsidR="00815A50" w:rsidRDefault="00815A5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1948" w14:textId="2F994F54" w:rsidR="001C173B" w:rsidRDefault="007618B7" w:rsidP="000A2BB3">
    <w:pPr>
      <w:spacing w:after="0" w:line="240" w:lineRule="auto"/>
      <w:ind w:left="708" w:firstLine="708"/>
      <w:jc w:val="center"/>
      <w:rPr>
        <w:rFonts w:ascii="Arial" w:eastAsia="Arial" w:hAnsi="Arial" w:cs="Arial"/>
        <w:b/>
        <w:color w:val="000000"/>
        <w:spacing w:val="-12"/>
        <w:sz w:val="40"/>
        <w:szCs w:val="40"/>
        <w:lang w:eastAsia="fr-FR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89D9B9" wp14:editId="0D16F991">
          <wp:simplePos x="0" y="0"/>
          <wp:positionH relativeFrom="column">
            <wp:posOffset>-414020</wp:posOffset>
          </wp:positionH>
          <wp:positionV relativeFrom="paragraph">
            <wp:posOffset>-287655</wp:posOffset>
          </wp:positionV>
          <wp:extent cx="2271395" cy="996315"/>
          <wp:effectExtent l="0" t="0" r="0" b="0"/>
          <wp:wrapNone/>
          <wp:docPr id="1" name="Image 1" descr="Mes obligations de communication | Europe en Nouvelle-Aquita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Mes obligations de communication | Europe en Nouvelle-Aquitain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1395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A2BB3" w:rsidRPr="000A2BB3">
      <w:rPr>
        <w:rFonts w:ascii="Arial" w:eastAsia="Arial" w:hAnsi="Arial" w:cs="Arial"/>
        <w:b/>
        <w:color w:val="000000"/>
        <w:spacing w:val="-12"/>
        <w:sz w:val="40"/>
        <w:szCs w:val="40"/>
        <w:lang w:eastAsia="fr-FR"/>
      </w:rPr>
      <w:t>Dispositif 73.0</w:t>
    </w:r>
    <w:r w:rsidR="008B39B1">
      <w:rPr>
        <w:rFonts w:ascii="Arial" w:eastAsia="Arial" w:hAnsi="Arial" w:cs="Arial"/>
        <w:b/>
        <w:color w:val="000000"/>
        <w:spacing w:val="-12"/>
        <w:sz w:val="40"/>
        <w:szCs w:val="40"/>
        <w:lang w:eastAsia="fr-FR"/>
      </w:rPr>
      <w:t>4</w:t>
    </w:r>
    <w:r w:rsidR="000A2BB3" w:rsidRPr="000A2BB3">
      <w:rPr>
        <w:rFonts w:ascii="Arial" w:eastAsia="Arial" w:hAnsi="Arial" w:cs="Arial"/>
        <w:b/>
        <w:color w:val="000000"/>
        <w:spacing w:val="-12"/>
        <w:sz w:val="40"/>
        <w:szCs w:val="40"/>
        <w:lang w:eastAsia="fr-FR"/>
      </w:rPr>
      <w:t>.0</w:t>
    </w:r>
    <w:r w:rsidR="008B39B1">
      <w:rPr>
        <w:rFonts w:ascii="Arial" w:eastAsia="Arial" w:hAnsi="Arial" w:cs="Arial"/>
        <w:b/>
        <w:color w:val="000000"/>
        <w:spacing w:val="-12"/>
        <w:sz w:val="40"/>
        <w:szCs w:val="40"/>
        <w:lang w:eastAsia="fr-FR"/>
      </w:rPr>
      <w:t>5</w:t>
    </w:r>
  </w:p>
  <w:p w14:paraId="6EC1D9CB" w14:textId="63C6A8CB" w:rsidR="000A2BB3" w:rsidRPr="000A2BB3" w:rsidRDefault="007618B7" w:rsidP="007618B7">
    <w:pPr>
      <w:tabs>
        <w:tab w:val="left" w:pos="3225"/>
      </w:tabs>
      <w:spacing w:after="0" w:line="240" w:lineRule="auto"/>
      <w:ind w:left="708" w:firstLine="708"/>
      <w:rPr>
        <w:rFonts w:ascii="Arial" w:eastAsia="Arial" w:hAnsi="Arial" w:cs="Arial"/>
        <w:b/>
        <w:color w:val="000000"/>
        <w:spacing w:val="-12"/>
        <w:sz w:val="16"/>
        <w:szCs w:val="16"/>
        <w:lang w:eastAsia="fr-FR"/>
      </w:rPr>
    </w:pPr>
    <w:r>
      <w:rPr>
        <w:rFonts w:ascii="Arial" w:eastAsia="Arial" w:hAnsi="Arial" w:cs="Arial"/>
        <w:b/>
        <w:color w:val="000000"/>
        <w:spacing w:val="-12"/>
        <w:sz w:val="16"/>
        <w:szCs w:val="16"/>
        <w:lang w:eastAsia="fr-FR"/>
      </w:rPr>
      <w:tab/>
    </w:r>
  </w:p>
  <w:p w14:paraId="4BE111F4" w14:textId="7730455D" w:rsidR="000A2BB3" w:rsidRPr="000A2BB3" w:rsidRDefault="00104CB3" w:rsidP="000A2BB3">
    <w:pPr>
      <w:spacing w:after="0" w:line="240" w:lineRule="auto"/>
      <w:ind w:left="708" w:firstLine="708"/>
      <w:jc w:val="center"/>
      <w:rPr>
        <w:rFonts w:ascii="Arial" w:eastAsia="Arial" w:hAnsi="Arial" w:cs="Arial"/>
        <w:b/>
        <w:color w:val="000000"/>
        <w:spacing w:val="-12"/>
        <w:sz w:val="32"/>
        <w:szCs w:val="32"/>
        <w:lang w:eastAsia="fr-FR"/>
      </w:rPr>
    </w:pPr>
    <w:r>
      <w:rPr>
        <w:rFonts w:ascii="Arial" w:eastAsia="Arial" w:hAnsi="Arial" w:cs="Arial"/>
        <w:b/>
        <w:color w:val="000000"/>
        <w:spacing w:val="-12"/>
        <w:sz w:val="32"/>
        <w:szCs w:val="32"/>
        <w:lang w:eastAsia="fr-FR"/>
      </w:rPr>
      <w:t>Prévention des risques pour les forêts</w:t>
    </w:r>
    <w:r w:rsidR="00344426">
      <w:rPr>
        <w:rFonts w:ascii="Arial" w:eastAsia="Arial" w:hAnsi="Arial" w:cs="Arial"/>
        <w:b/>
        <w:color w:val="000000"/>
        <w:spacing w:val="-12"/>
        <w:sz w:val="32"/>
        <w:szCs w:val="32"/>
        <w:lang w:eastAsia="fr-FR"/>
      </w:rPr>
      <w:t xml:space="preserve"> – Volet DFCI</w:t>
    </w:r>
  </w:p>
  <w:p w14:paraId="4A349B09" w14:textId="6B112252" w:rsidR="000E4D5B" w:rsidRDefault="000E4D5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42322" w14:textId="77777777" w:rsidR="00815A50" w:rsidRDefault="00815A5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1" w15:restartNumberingAfterBreak="0">
    <w:nsid w:val="3C716FB8"/>
    <w:multiLevelType w:val="hybridMultilevel"/>
    <w:tmpl w:val="FA040168"/>
    <w:lvl w:ilvl="0" w:tplc="71D6942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F1A98"/>
    <w:multiLevelType w:val="hybridMultilevel"/>
    <w:tmpl w:val="C52E05A8"/>
    <w:lvl w:ilvl="0" w:tplc="B77A7B8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149797">
    <w:abstractNumId w:val="0"/>
  </w:num>
  <w:num w:numId="2" w16cid:durableId="1325860802">
    <w:abstractNumId w:val="2"/>
  </w:num>
  <w:num w:numId="3" w16cid:durableId="1943033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0DF"/>
    <w:rsid w:val="0000254B"/>
    <w:rsid w:val="0002569F"/>
    <w:rsid w:val="00072033"/>
    <w:rsid w:val="000A2BB3"/>
    <w:rsid w:val="000D6C44"/>
    <w:rsid w:val="000E27AE"/>
    <w:rsid w:val="000E4D5B"/>
    <w:rsid w:val="00104CB3"/>
    <w:rsid w:val="001203BE"/>
    <w:rsid w:val="001B5201"/>
    <w:rsid w:val="001C173B"/>
    <w:rsid w:val="00247818"/>
    <w:rsid w:val="002546E8"/>
    <w:rsid w:val="002A50DF"/>
    <w:rsid w:val="002E554E"/>
    <w:rsid w:val="00334136"/>
    <w:rsid w:val="00334351"/>
    <w:rsid w:val="00344426"/>
    <w:rsid w:val="003A5742"/>
    <w:rsid w:val="003B0EAA"/>
    <w:rsid w:val="003B4549"/>
    <w:rsid w:val="003C7C04"/>
    <w:rsid w:val="003F3A77"/>
    <w:rsid w:val="004278A5"/>
    <w:rsid w:val="00440797"/>
    <w:rsid w:val="00480115"/>
    <w:rsid w:val="004C49B8"/>
    <w:rsid w:val="004E456F"/>
    <w:rsid w:val="004E5924"/>
    <w:rsid w:val="005211ED"/>
    <w:rsid w:val="0052533C"/>
    <w:rsid w:val="00532042"/>
    <w:rsid w:val="005C6127"/>
    <w:rsid w:val="00633DFF"/>
    <w:rsid w:val="00694EB1"/>
    <w:rsid w:val="006C346D"/>
    <w:rsid w:val="00753BD9"/>
    <w:rsid w:val="00755524"/>
    <w:rsid w:val="007618B7"/>
    <w:rsid w:val="00772DB8"/>
    <w:rsid w:val="00783B85"/>
    <w:rsid w:val="007A4FE8"/>
    <w:rsid w:val="007B27DC"/>
    <w:rsid w:val="007E3EC7"/>
    <w:rsid w:val="007E60D8"/>
    <w:rsid w:val="0080688A"/>
    <w:rsid w:val="00815A50"/>
    <w:rsid w:val="008669DD"/>
    <w:rsid w:val="00894380"/>
    <w:rsid w:val="008B39B1"/>
    <w:rsid w:val="008E60FF"/>
    <w:rsid w:val="00937EFB"/>
    <w:rsid w:val="0095395E"/>
    <w:rsid w:val="009B5C7D"/>
    <w:rsid w:val="00AC394A"/>
    <w:rsid w:val="00AC4E20"/>
    <w:rsid w:val="00AE1C3C"/>
    <w:rsid w:val="00B14C18"/>
    <w:rsid w:val="00B97C2E"/>
    <w:rsid w:val="00BC00AA"/>
    <w:rsid w:val="00C002E9"/>
    <w:rsid w:val="00C803A2"/>
    <w:rsid w:val="00C85C49"/>
    <w:rsid w:val="00C97631"/>
    <w:rsid w:val="00C97BF6"/>
    <w:rsid w:val="00CB2C24"/>
    <w:rsid w:val="00CD3791"/>
    <w:rsid w:val="00D414D7"/>
    <w:rsid w:val="00D621F9"/>
    <w:rsid w:val="00DC6542"/>
    <w:rsid w:val="00DE527B"/>
    <w:rsid w:val="00E01B6E"/>
    <w:rsid w:val="00E515E4"/>
    <w:rsid w:val="00E710A9"/>
    <w:rsid w:val="00EA0712"/>
    <w:rsid w:val="00EA420E"/>
    <w:rsid w:val="00EF24DE"/>
    <w:rsid w:val="00F06EBF"/>
    <w:rsid w:val="00F650F7"/>
    <w:rsid w:val="00F75692"/>
    <w:rsid w:val="00FD3594"/>
    <w:rsid w:val="00FE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6263AD"/>
  <w15:chartTrackingRefBased/>
  <w15:docId w15:val="{F0B1CB32-895A-4A21-81D7-3E12535A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533C"/>
    <w:pPr>
      <w:ind w:left="720"/>
      <w:contextualSpacing/>
    </w:pPr>
  </w:style>
  <w:style w:type="table" w:styleId="Grilledutableau">
    <w:name w:val="Table Grid"/>
    <w:basedOn w:val="TableauNormal"/>
    <w:uiPriority w:val="39"/>
    <w:rsid w:val="007A4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E4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4D5B"/>
  </w:style>
  <w:style w:type="paragraph" w:styleId="Pieddepage">
    <w:name w:val="footer"/>
    <w:basedOn w:val="Normal"/>
    <w:link w:val="PieddepageCar"/>
    <w:uiPriority w:val="99"/>
    <w:unhideWhenUsed/>
    <w:rsid w:val="000E4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4D5B"/>
  </w:style>
  <w:style w:type="paragraph" w:styleId="Sansinterligne">
    <w:name w:val="No Spacing"/>
    <w:uiPriority w:val="1"/>
    <w:qFormat/>
    <w:rsid w:val="00EF24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CCB5B-67BA-4AF8-A3F6-FA52059D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NOUVELLE-AQUITAINE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LEPLUS</dc:creator>
  <cp:keywords/>
  <dc:description/>
  <cp:lastModifiedBy>Quentin CHAFFAUX</cp:lastModifiedBy>
  <cp:revision>2</cp:revision>
  <cp:lastPrinted>2024-01-12T08:59:00Z</cp:lastPrinted>
  <dcterms:created xsi:type="dcterms:W3CDTF">2024-01-31T16:21:00Z</dcterms:created>
  <dcterms:modified xsi:type="dcterms:W3CDTF">2024-01-31T16:21:00Z</dcterms:modified>
</cp:coreProperties>
</file>