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CE7BE" w14:textId="77777777" w:rsidR="008A126C" w:rsidRDefault="008A126C" w:rsidP="00D404A4">
      <w:pPr>
        <w:spacing w:line="360" w:lineRule="auto"/>
        <w:jc w:val="both"/>
      </w:pPr>
    </w:p>
    <w:p w14:paraId="31B3267C" w14:textId="589543FD" w:rsidR="009C68F6" w:rsidRDefault="00CF70EE" w:rsidP="00BD7229">
      <w:pPr>
        <w:spacing w:line="360" w:lineRule="auto"/>
        <w:jc w:val="center"/>
      </w:pPr>
      <w:r>
        <w:rPr>
          <w:noProof/>
        </w:rPr>
        <w:drawing>
          <wp:inline distT="0" distB="2540" distL="0" distR="3810" wp14:anchorId="1D8630C8" wp14:editId="400A2F2A">
            <wp:extent cx="2758440" cy="1350010"/>
            <wp:effectExtent l="0" t="0" r="0" b="0"/>
            <wp:docPr id="1" name="Image 1" descr="C:\Users\f-cabande\Desktop\Logo_NA_HORIZONTAL_2019\logo_na_horiz_QUADRI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Users\f-cabande\Desktop\Logo_NA_HORIZONTAL_2019\logo_na_horiz_QUADRI_2019.jpg"/>
                    <pic:cNvPicPr>
                      <a:picLocks noChangeAspect="1" noChangeArrowheads="1"/>
                    </pic:cNvPicPr>
                  </pic:nvPicPr>
                  <pic:blipFill>
                    <a:blip r:embed="rId9"/>
                    <a:stretch>
                      <a:fillRect/>
                    </a:stretch>
                  </pic:blipFill>
                  <pic:spPr bwMode="auto">
                    <a:xfrm>
                      <a:off x="0" y="0"/>
                      <a:ext cx="2758440" cy="1350010"/>
                    </a:xfrm>
                    <a:prstGeom prst="rect">
                      <a:avLst/>
                    </a:prstGeom>
                  </pic:spPr>
                </pic:pic>
              </a:graphicData>
            </a:graphic>
          </wp:inline>
        </w:drawing>
      </w:r>
      <w:r w:rsidR="002E02EC" w:rsidRPr="002E02EC">
        <w:rPr>
          <w:noProof/>
        </w:rPr>
        <w:drawing>
          <wp:inline distT="0" distB="0" distL="0" distR="0" wp14:anchorId="4ABD33A4" wp14:editId="50ED50C2">
            <wp:extent cx="1314450" cy="1305363"/>
            <wp:effectExtent l="0" t="0" r="0" b="0"/>
            <wp:docPr id="3" name="Image 3" descr="C:\Users\siron\AppData\Local\Microsoft\Windows\INetCache\Content.Outlook\10ZO7T72\logo_neoterra_h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ron\AppData\Local\Microsoft\Windows\INetCache\Content.Outlook\10ZO7T72\logo_neoterra_h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5470" cy="1316307"/>
                    </a:xfrm>
                    <a:prstGeom prst="rect">
                      <a:avLst/>
                    </a:prstGeom>
                    <a:noFill/>
                    <a:ln>
                      <a:noFill/>
                    </a:ln>
                  </pic:spPr>
                </pic:pic>
              </a:graphicData>
            </a:graphic>
          </wp:inline>
        </w:drawing>
      </w:r>
    </w:p>
    <w:p w14:paraId="40D8414F" w14:textId="77777777" w:rsidR="009C68F6" w:rsidRDefault="009C68F6" w:rsidP="00BD7229">
      <w:pPr>
        <w:spacing w:line="360" w:lineRule="auto"/>
        <w:jc w:val="center"/>
      </w:pPr>
    </w:p>
    <w:p w14:paraId="434E3A82" w14:textId="77777777" w:rsidR="009C68F6" w:rsidRDefault="009C68F6" w:rsidP="00BD7229">
      <w:pPr>
        <w:spacing w:line="360" w:lineRule="auto"/>
        <w:jc w:val="center"/>
      </w:pPr>
    </w:p>
    <w:p w14:paraId="11791AAB" w14:textId="77777777" w:rsidR="00E50E0A" w:rsidRDefault="00E50E0A" w:rsidP="00BD7229">
      <w:pPr>
        <w:spacing w:line="360" w:lineRule="auto"/>
        <w:jc w:val="center"/>
      </w:pPr>
    </w:p>
    <w:p w14:paraId="6E00D45B" w14:textId="77777777" w:rsidR="00E50E0A" w:rsidRDefault="00E50E0A" w:rsidP="00BD7229">
      <w:pPr>
        <w:spacing w:line="360" w:lineRule="auto"/>
        <w:jc w:val="center"/>
      </w:pPr>
    </w:p>
    <w:p w14:paraId="30DF96C7" w14:textId="77777777" w:rsidR="00E50E0A" w:rsidRDefault="00E50E0A" w:rsidP="00BD7229">
      <w:pPr>
        <w:spacing w:line="360" w:lineRule="auto"/>
        <w:jc w:val="center"/>
      </w:pPr>
    </w:p>
    <w:p w14:paraId="2B2759A8" w14:textId="53B20342" w:rsidR="009C68F6" w:rsidRPr="00566484" w:rsidRDefault="00CF70EE" w:rsidP="00BD7229">
      <w:pPr>
        <w:spacing w:line="360" w:lineRule="auto"/>
        <w:jc w:val="center"/>
        <w:rPr>
          <w:sz w:val="44"/>
          <w:szCs w:val="44"/>
        </w:rPr>
      </w:pPr>
      <w:r w:rsidRPr="004F1E31">
        <w:rPr>
          <w:b/>
          <w:sz w:val="44"/>
          <w:szCs w:val="44"/>
        </w:rPr>
        <w:t xml:space="preserve">Appel à </w:t>
      </w:r>
      <w:r w:rsidR="00816E8F" w:rsidRPr="004F1E31">
        <w:rPr>
          <w:b/>
          <w:sz w:val="44"/>
          <w:szCs w:val="44"/>
        </w:rPr>
        <w:t>expérimentations</w:t>
      </w:r>
      <w:r w:rsidR="00C01C4C" w:rsidRPr="00566484">
        <w:rPr>
          <w:sz w:val="44"/>
          <w:szCs w:val="44"/>
        </w:rPr>
        <w:t xml:space="preserve"> (</w:t>
      </w:r>
      <w:r w:rsidR="00816E8F" w:rsidRPr="00566484">
        <w:rPr>
          <w:sz w:val="44"/>
          <w:szCs w:val="44"/>
        </w:rPr>
        <w:t>AAE TINA</w:t>
      </w:r>
      <w:r w:rsidR="00C01C4C" w:rsidRPr="00566484">
        <w:rPr>
          <w:sz w:val="44"/>
          <w:szCs w:val="44"/>
        </w:rPr>
        <w:t>)</w:t>
      </w:r>
    </w:p>
    <w:p w14:paraId="24082976" w14:textId="77777777" w:rsidR="00566484" w:rsidRDefault="00566484" w:rsidP="00BD7229">
      <w:pPr>
        <w:spacing w:line="360" w:lineRule="auto"/>
        <w:jc w:val="center"/>
        <w:rPr>
          <w:color w:val="BA0C2F"/>
          <w:sz w:val="72"/>
          <w:szCs w:val="72"/>
        </w:rPr>
      </w:pPr>
    </w:p>
    <w:p w14:paraId="11AD804C" w14:textId="7DC40133" w:rsidR="00816E8F" w:rsidRPr="00566484" w:rsidRDefault="00C01C4C" w:rsidP="00101E22">
      <w:pPr>
        <w:jc w:val="center"/>
        <w:rPr>
          <w:color w:val="BA0C2F"/>
          <w:sz w:val="72"/>
          <w:szCs w:val="72"/>
        </w:rPr>
      </w:pPr>
      <w:r w:rsidRPr="00566484">
        <w:rPr>
          <w:color w:val="BA0C2F"/>
          <w:sz w:val="72"/>
          <w:szCs w:val="72"/>
        </w:rPr>
        <w:t>Tourisme</w:t>
      </w:r>
      <w:r w:rsidR="00816E8F" w:rsidRPr="00566484">
        <w:rPr>
          <w:color w:val="BA0C2F"/>
          <w:sz w:val="72"/>
          <w:szCs w:val="72"/>
        </w:rPr>
        <w:t xml:space="preserve"> Innovant </w:t>
      </w:r>
    </w:p>
    <w:p w14:paraId="255D432F" w14:textId="481F9BF5" w:rsidR="00816E8F" w:rsidRPr="00566484" w:rsidRDefault="00816E8F" w:rsidP="00101E22">
      <w:pPr>
        <w:jc w:val="center"/>
        <w:rPr>
          <w:color w:val="BA0C2F"/>
          <w:sz w:val="72"/>
          <w:szCs w:val="72"/>
        </w:rPr>
      </w:pPr>
      <w:proofErr w:type="gramStart"/>
      <w:r w:rsidRPr="00566484">
        <w:rPr>
          <w:color w:val="BA0C2F"/>
          <w:sz w:val="72"/>
          <w:szCs w:val="72"/>
        </w:rPr>
        <w:t>en</w:t>
      </w:r>
      <w:proofErr w:type="gramEnd"/>
      <w:r w:rsidRPr="00566484">
        <w:rPr>
          <w:color w:val="BA0C2F"/>
          <w:sz w:val="72"/>
          <w:szCs w:val="72"/>
        </w:rPr>
        <w:t xml:space="preserve"> </w:t>
      </w:r>
    </w:p>
    <w:p w14:paraId="5F542D07" w14:textId="636F02C7" w:rsidR="00566484" w:rsidRDefault="00816E8F" w:rsidP="00101E22">
      <w:pPr>
        <w:jc w:val="center"/>
        <w:rPr>
          <w:color w:val="BA0C2F"/>
          <w:sz w:val="72"/>
          <w:szCs w:val="72"/>
        </w:rPr>
      </w:pPr>
      <w:r w:rsidRPr="00566484">
        <w:rPr>
          <w:color w:val="BA0C2F"/>
          <w:sz w:val="72"/>
          <w:szCs w:val="72"/>
        </w:rPr>
        <w:t>Nouvelle-Aquitaine</w:t>
      </w:r>
    </w:p>
    <w:p w14:paraId="417E3F60" w14:textId="77777777" w:rsidR="00566484" w:rsidRPr="00566484" w:rsidRDefault="00566484" w:rsidP="00566484">
      <w:pPr>
        <w:spacing w:line="360" w:lineRule="auto"/>
        <w:jc w:val="center"/>
        <w:rPr>
          <w:color w:val="BA0C2F"/>
          <w:sz w:val="44"/>
          <w:szCs w:val="44"/>
        </w:rPr>
      </w:pPr>
    </w:p>
    <w:p w14:paraId="3B504B4C" w14:textId="77777777" w:rsidR="00566484" w:rsidRDefault="00566484" w:rsidP="00BD7229">
      <w:pPr>
        <w:spacing w:line="240" w:lineRule="auto"/>
        <w:jc w:val="center"/>
        <w:rPr>
          <w:sz w:val="32"/>
          <w:szCs w:val="32"/>
        </w:rPr>
      </w:pPr>
    </w:p>
    <w:p w14:paraId="279500D5" w14:textId="77777777" w:rsidR="009C68F6" w:rsidRPr="00566484" w:rsidRDefault="00CF70EE" w:rsidP="00BD7229">
      <w:pPr>
        <w:spacing w:line="240" w:lineRule="auto"/>
        <w:jc w:val="center"/>
        <w:rPr>
          <w:sz w:val="44"/>
          <w:szCs w:val="44"/>
        </w:rPr>
      </w:pPr>
      <w:r w:rsidRPr="00566484">
        <w:rPr>
          <w:sz w:val="44"/>
          <w:szCs w:val="44"/>
        </w:rPr>
        <w:t>Règlement</w:t>
      </w:r>
    </w:p>
    <w:p w14:paraId="1A4DB2B7" w14:textId="77777777" w:rsidR="009C68F6" w:rsidRDefault="009C68F6" w:rsidP="00BD7229">
      <w:pPr>
        <w:spacing w:line="240" w:lineRule="auto"/>
        <w:jc w:val="center"/>
      </w:pPr>
    </w:p>
    <w:p w14:paraId="3D961BF5" w14:textId="77777777" w:rsidR="009C68F6" w:rsidRDefault="009C68F6" w:rsidP="00D404A4">
      <w:pPr>
        <w:spacing w:line="240" w:lineRule="auto"/>
        <w:jc w:val="both"/>
      </w:pPr>
    </w:p>
    <w:p w14:paraId="2A0DE1FF" w14:textId="77777777" w:rsidR="009C68F6" w:rsidRDefault="009C68F6" w:rsidP="00D404A4">
      <w:pPr>
        <w:spacing w:line="240" w:lineRule="auto"/>
        <w:jc w:val="both"/>
      </w:pPr>
    </w:p>
    <w:p w14:paraId="3BF6A4B0" w14:textId="77777777" w:rsidR="009C68F6" w:rsidRDefault="009C68F6" w:rsidP="00D404A4">
      <w:pPr>
        <w:spacing w:line="240" w:lineRule="auto"/>
        <w:jc w:val="both"/>
      </w:pPr>
    </w:p>
    <w:p w14:paraId="235228DB" w14:textId="77777777" w:rsidR="00566484" w:rsidRDefault="00566484" w:rsidP="00D404A4">
      <w:pPr>
        <w:spacing w:line="240" w:lineRule="auto"/>
        <w:jc w:val="both"/>
      </w:pPr>
    </w:p>
    <w:p w14:paraId="3A22F54E" w14:textId="62DAB0C2" w:rsidR="009C68F6" w:rsidRDefault="004F1E31" w:rsidP="00D404A4">
      <w:pPr>
        <w:spacing w:line="240" w:lineRule="auto"/>
        <w:jc w:val="both"/>
      </w:pPr>
      <w:r>
        <w:t>Annexe délibération n°15.31.105</w:t>
      </w:r>
      <w:r w:rsidR="00CF70EE">
        <w:br w:type="page"/>
      </w:r>
    </w:p>
    <w:p w14:paraId="6A29882D" w14:textId="77777777" w:rsidR="009C68F6" w:rsidRDefault="00CF70EE" w:rsidP="00D404A4">
      <w:pPr>
        <w:pStyle w:val="Titre1"/>
        <w:jc w:val="both"/>
      </w:pPr>
      <w:bookmarkStart w:id="0" w:name="_heading=h.gjdgxs"/>
      <w:bookmarkStart w:id="1" w:name="_Toc94597611"/>
      <w:bookmarkEnd w:id="0"/>
      <w:r>
        <w:lastRenderedPageBreak/>
        <w:t>Sommaire</w:t>
      </w:r>
      <w:bookmarkEnd w:id="1"/>
    </w:p>
    <w:sdt>
      <w:sdtPr>
        <w:id w:val="791216477"/>
        <w:docPartObj>
          <w:docPartGallery w:val="Table of Contents"/>
          <w:docPartUnique/>
        </w:docPartObj>
      </w:sdtPr>
      <w:sdtEndPr/>
      <w:sdtContent>
        <w:p w14:paraId="27E44ACE" w14:textId="77777777" w:rsidR="0048281D" w:rsidRDefault="00CF70EE">
          <w:pPr>
            <w:pStyle w:val="TM1"/>
            <w:tabs>
              <w:tab w:val="right" w:leader="dot" w:pos="9062"/>
            </w:tabs>
            <w:rPr>
              <w:rFonts w:asciiTheme="minorHAnsi" w:eastAsiaTheme="minorEastAsia" w:hAnsiTheme="minorHAnsi" w:cstheme="minorBidi"/>
              <w:noProof/>
              <w:sz w:val="22"/>
            </w:rPr>
          </w:pPr>
          <w:r>
            <w:fldChar w:fldCharType="begin"/>
          </w:r>
          <w:r>
            <w:rPr>
              <w:b/>
              <w:szCs w:val="20"/>
            </w:rPr>
            <w:instrText>TOC \z \o "1-9" \u \h</w:instrText>
          </w:r>
          <w:r>
            <w:fldChar w:fldCharType="separate"/>
          </w:r>
          <w:hyperlink w:anchor="_Toc94597611" w:history="1">
            <w:r w:rsidR="0048281D" w:rsidRPr="005E1870">
              <w:rPr>
                <w:rStyle w:val="Lienhypertexte"/>
                <w:noProof/>
              </w:rPr>
              <w:t>Sommaire</w:t>
            </w:r>
            <w:r w:rsidR="0048281D">
              <w:rPr>
                <w:noProof/>
                <w:webHidden/>
              </w:rPr>
              <w:tab/>
            </w:r>
            <w:r w:rsidR="0048281D">
              <w:rPr>
                <w:noProof/>
                <w:webHidden/>
              </w:rPr>
              <w:fldChar w:fldCharType="begin"/>
            </w:r>
            <w:r w:rsidR="0048281D">
              <w:rPr>
                <w:noProof/>
                <w:webHidden/>
              </w:rPr>
              <w:instrText xml:space="preserve"> PAGEREF _Toc94597611 \h </w:instrText>
            </w:r>
            <w:r w:rsidR="0048281D">
              <w:rPr>
                <w:noProof/>
                <w:webHidden/>
              </w:rPr>
            </w:r>
            <w:r w:rsidR="0048281D">
              <w:rPr>
                <w:noProof/>
                <w:webHidden/>
              </w:rPr>
              <w:fldChar w:fldCharType="separate"/>
            </w:r>
            <w:r w:rsidR="0048281D">
              <w:rPr>
                <w:noProof/>
                <w:webHidden/>
              </w:rPr>
              <w:t>1</w:t>
            </w:r>
            <w:r w:rsidR="0048281D">
              <w:rPr>
                <w:noProof/>
                <w:webHidden/>
              </w:rPr>
              <w:fldChar w:fldCharType="end"/>
            </w:r>
          </w:hyperlink>
        </w:p>
        <w:p w14:paraId="7C169653" w14:textId="77777777" w:rsidR="0048281D" w:rsidRDefault="00AA1C9F">
          <w:pPr>
            <w:pStyle w:val="TM1"/>
            <w:tabs>
              <w:tab w:val="right" w:leader="dot" w:pos="9062"/>
            </w:tabs>
            <w:rPr>
              <w:rFonts w:asciiTheme="minorHAnsi" w:eastAsiaTheme="minorEastAsia" w:hAnsiTheme="minorHAnsi" w:cstheme="minorBidi"/>
              <w:noProof/>
              <w:sz w:val="22"/>
            </w:rPr>
          </w:pPr>
          <w:hyperlink w:anchor="_Toc94597612" w:history="1">
            <w:r w:rsidR="0048281D" w:rsidRPr="005E1870">
              <w:rPr>
                <w:rStyle w:val="Lienhypertexte"/>
                <w:noProof/>
              </w:rPr>
              <w:t>1/ Contexte et enjeux</w:t>
            </w:r>
            <w:r w:rsidR="0048281D">
              <w:rPr>
                <w:noProof/>
                <w:webHidden/>
              </w:rPr>
              <w:tab/>
            </w:r>
            <w:r w:rsidR="0048281D">
              <w:rPr>
                <w:noProof/>
                <w:webHidden/>
              </w:rPr>
              <w:fldChar w:fldCharType="begin"/>
            </w:r>
            <w:r w:rsidR="0048281D">
              <w:rPr>
                <w:noProof/>
                <w:webHidden/>
              </w:rPr>
              <w:instrText xml:space="preserve"> PAGEREF _Toc94597612 \h </w:instrText>
            </w:r>
            <w:r w:rsidR="0048281D">
              <w:rPr>
                <w:noProof/>
                <w:webHidden/>
              </w:rPr>
            </w:r>
            <w:r w:rsidR="0048281D">
              <w:rPr>
                <w:noProof/>
                <w:webHidden/>
              </w:rPr>
              <w:fldChar w:fldCharType="separate"/>
            </w:r>
            <w:r w:rsidR="0048281D">
              <w:rPr>
                <w:noProof/>
                <w:webHidden/>
              </w:rPr>
              <w:t>3</w:t>
            </w:r>
            <w:r w:rsidR="0048281D">
              <w:rPr>
                <w:noProof/>
                <w:webHidden/>
              </w:rPr>
              <w:fldChar w:fldCharType="end"/>
            </w:r>
          </w:hyperlink>
        </w:p>
        <w:p w14:paraId="0991F806" w14:textId="77777777" w:rsidR="0048281D" w:rsidRDefault="00AA1C9F">
          <w:pPr>
            <w:pStyle w:val="TM1"/>
            <w:tabs>
              <w:tab w:val="right" w:leader="dot" w:pos="9062"/>
            </w:tabs>
            <w:rPr>
              <w:rFonts w:asciiTheme="minorHAnsi" w:eastAsiaTheme="minorEastAsia" w:hAnsiTheme="minorHAnsi" w:cstheme="minorBidi"/>
              <w:noProof/>
              <w:sz w:val="22"/>
            </w:rPr>
          </w:pPr>
          <w:hyperlink w:anchor="_Toc94597613" w:history="1">
            <w:r w:rsidR="0048281D" w:rsidRPr="005E1870">
              <w:rPr>
                <w:rStyle w:val="Lienhypertexte"/>
                <w:noProof/>
              </w:rPr>
              <w:t>2/ Objectifs</w:t>
            </w:r>
            <w:r w:rsidR="0048281D">
              <w:rPr>
                <w:noProof/>
                <w:webHidden/>
              </w:rPr>
              <w:tab/>
            </w:r>
            <w:r w:rsidR="0048281D">
              <w:rPr>
                <w:noProof/>
                <w:webHidden/>
              </w:rPr>
              <w:fldChar w:fldCharType="begin"/>
            </w:r>
            <w:r w:rsidR="0048281D">
              <w:rPr>
                <w:noProof/>
                <w:webHidden/>
              </w:rPr>
              <w:instrText xml:space="preserve"> PAGEREF _Toc94597613 \h </w:instrText>
            </w:r>
            <w:r w:rsidR="0048281D">
              <w:rPr>
                <w:noProof/>
                <w:webHidden/>
              </w:rPr>
            </w:r>
            <w:r w:rsidR="0048281D">
              <w:rPr>
                <w:noProof/>
                <w:webHidden/>
              </w:rPr>
              <w:fldChar w:fldCharType="separate"/>
            </w:r>
            <w:r w:rsidR="0048281D">
              <w:rPr>
                <w:noProof/>
                <w:webHidden/>
              </w:rPr>
              <w:t>3</w:t>
            </w:r>
            <w:r w:rsidR="0048281D">
              <w:rPr>
                <w:noProof/>
                <w:webHidden/>
              </w:rPr>
              <w:fldChar w:fldCharType="end"/>
            </w:r>
          </w:hyperlink>
        </w:p>
        <w:p w14:paraId="3FE4BA0C" w14:textId="77777777" w:rsidR="0048281D" w:rsidRDefault="00AA1C9F">
          <w:pPr>
            <w:pStyle w:val="TM1"/>
            <w:tabs>
              <w:tab w:val="right" w:leader="dot" w:pos="9062"/>
            </w:tabs>
            <w:rPr>
              <w:rFonts w:asciiTheme="minorHAnsi" w:eastAsiaTheme="minorEastAsia" w:hAnsiTheme="minorHAnsi" w:cstheme="minorBidi"/>
              <w:noProof/>
              <w:sz w:val="22"/>
            </w:rPr>
          </w:pPr>
          <w:hyperlink w:anchor="_Toc94597614" w:history="1">
            <w:r w:rsidR="0048281D" w:rsidRPr="005E1870">
              <w:rPr>
                <w:rStyle w:val="Lienhypertexte"/>
                <w:noProof/>
              </w:rPr>
              <w:t>3/ Quels projets ?</w:t>
            </w:r>
            <w:r w:rsidR="0048281D">
              <w:rPr>
                <w:noProof/>
                <w:webHidden/>
              </w:rPr>
              <w:tab/>
            </w:r>
            <w:r w:rsidR="0048281D">
              <w:rPr>
                <w:noProof/>
                <w:webHidden/>
              </w:rPr>
              <w:fldChar w:fldCharType="begin"/>
            </w:r>
            <w:r w:rsidR="0048281D">
              <w:rPr>
                <w:noProof/>
                <w:webHidden/>
              </w:rPr>
              <w:instrText xml:space="preserve"> PAGEREF _Toc94597614 \h </w:instrText>
            </w:r>
            <w:r w:rsidR="0048281D">
              <w:rPr>
                <w:noProof/>
                <w:webHidden/>
              </w:rPr>
            </w:r>
            <w:r w:rsidR="0048281D">
              <w:rPr>
                <w:noProof/>
                <w:webHidden/>
              </w:rPr>
              <w:fldChar w:fldCharType="separate"/>
            </w:r>
            <w:r w:rsidR="0048281D">
              <w:rPr>
                <w:noProof/>
                <w:webHidden/>
              </w:rPr>
              <w:t>4</w:t>
            </w:r>
            <w:r w:rsidR="0048281D">
              <w:rPr>
                <w:noProof/>
                <w:webHidden/>
              </w:rPr>
              <w:fldChar w:fldCharType="end"/>
            </w:r>
          </w:hyperlink>
        </w:p>
        <w:p w14:paraId="44C23D38" w14:textId="77777777" w:rsidR="0048281D" w:rsidRDefault="00AA1C9F">
          <w:pPr>
            <w:pStyle w:val="TM2"/>
            <w:tabs>
              <w:tab w:val="right" w:leader="dot" w:pos="9062"/>
            </w:tabs>
            <w:rPr>
              <w:rFonts w:asciiTheme="minorHAnsi" w:eastAsiaTheme="minorEastAsia" w:hAnsiTheme="minorHAnsi" w:cstheme="minorBidi"/>
              <w:noProof/>
              <w:sz w:val="22"/>
            </w:rPr>
          </w:pPr>
          <w:hyperlink w:anchor="_Toc94597615" w:history="1">
            <w:r w:rsidR="0048281D" w:rsidRPr="002A6487">
              <w:rPr>
                <w:rStyle w:val="Lienhypertexte"/>
                <w:rFonts w:eastAsiaTheme="majorEastAsia" w:cstheme="majorBidi"/>
                <w:bCs/>
                <w:noProof/>
                <w:u w:val="none"/>
              </w:rPr>
              <w:t>Collaboration avec le Tourisme Lab Nouvelle-Aquitaine</w:t>
            </w:r>
            <w:r w:rsidR="0048281D">
              <w:rPr>
                <w:noProof/>
                <w:webHidden/>
              </w:rPr>
              <w:tab/>
            </w:r>
            <w:r w:rsidR="0048281D">
              <w:rPr>
                <w:noProof/>
                <w:webHidden/>
              </w:rPr>
              <w:fldChar w:fldCharType="begin"/>
            </w:r>
            <w:r w:rsidR="0048281D">
              <w:rPr>
                <w:noProof/>
                <w:webHidden/>
              </w:rPr>
              <w:instrText xml:space="preserve"> PAGEREF _Toc94597615 \h </w:instrText>
            </w:r>
            <w:r w:rsidR="0048281D">
              <w:rPr>
                <w:noProof/>
                <w:webHidden/>
              </w:rPr>
            </w:r>
            <w:r w:rsidR="0048281D">
              <w:rPr>
                <w:noProof/>
                <w:webHidden/>
              </w:rPr>
              <w:fldChar w:fldCharType="separate"/>
            </w:r>
            <w:r w:rsidR="0048281D">
              <w:rPr>
                <w:noProof/>
                <w:webHidden/>
              </w:rPr>
              <w:t>5</w:t>
            </w:r>
            <w:r w:rsidR="0048281D">
              <w:rPr>
                <w:noProof/>
                <w:webHidden/>
              </w:rPr>
              <w:fldChar w:fldCharType="end"/>
            </w:r>
          </w:hyperlink>
        </w:p>
        <w:p w14:paraId="6AB36588" w14:textId="77777777" w:rsidR="0048281D" w:rsidRDefault="00AA1C9F">
          <w:pPr>
            <w:pStyle w:val="TM1"/>
            <w:tabs>
              <w:tab w:val="right" w:leader="dot" w:pos="9062"/>
            </w:tabs>
            <w:rPr>
              <w:rFonts w:asciiTheme="minorHAnsi" w:eastAsiaTheme="minorEastAsia" w:hAnsiTheme="minorHAnsi" w:cstheme="minorBidi"/>
              <w:noProof/>
              <w:sz w:val="22"/>
            </w:rPr>
          </w:pPr>
          <w:hyperlink w:anchor="_Toc94597616" w:history="1">
            <w:r w:rsidR="0048281D" w:rsidRPr="005E1870">
              <w:rPr>
                <w:rStyle w:val="Lienhypertexte"/>
                <w:noProof/>
              </w:rPr>
              <w:t>4/ Qui peut candidater ?</w:t>
            </w:r>
            <w:r w:rsidR="0048281D">
              <w:rPr>
                <w:noProof/>
                <w:webHidden/>
              </w:rPr>
              <w:tab/>
            </w:r>
            <w:r w:rsidR="0048281D">
              <w:rPr>
                <w:noProof/>
                <w:webHidden/>
              </w:rPr>
              <w:fldChar w:fldCharType="begin"/>
            </w:r>
            <w:r w:rsidR="0048281D">
              <w:rPr>
                <w:noProof/>
                <w:webHidden/>
              </w:rPr>
              <w:instrText xml:space="preserve"> PAGEREF _Toc94597616 \h </w:instrText>
            </w:r>
            <w:r w:rsidR="0048281D">
              <w:rPr>
                <w:noProof/>
                <w:webHidden/>
              </w:rPr>
            </w:r>
            <w:r w:rsidR="0048281D">
              <w:rPr>
                <w:noProof/>
                <w:webHidden/>
              </w:rPr>
              <w:fldChar w:fldCharType="separate"/>
            </w:r>
            <w:r w:rsidR="0048281D">
              <w:rPr>
                <w:noProof/>
                <w:webHidden/>
              </w:rPr>
              <w:t>5</w:t>
            </w:r>
            <w:r w:rsidR="0048281D">
              <w:rPr>
                <w:noProof/>
                <w:webHidden/>
              </w:rPr>
              <w:fldChar w:fldCharType="end"/>
            </w:r>
          </w:hyperlink>
        </w:p>
        <w:p w14:paraId="7F4B0A96" w14:textId="77777777" w:rsidR="0048281D" w:rsidRDefault="00AA1C9F">
          <w:pPr>
            <w:pStyle w:val="TM1"/>
            <w:tabs>
              <w:tab w:val="right" w:leader="dot" w:pos="9062"/>
            </w:tabs>
            <w:rPr>
              <w:rFonts w:asciiTheme="minorHAnsi" w:eastAsiaTheme="minorEastAsia" w:hAnsiTheme="minorHAnsi" w:cstheme="minorBidi"/>
              <w:noProof/>
              <w:sz w:val="22"/>
            </w:rPr>
          </w:pPr>
          <w:hyperlink w:anchor="_Toc94597617" w:history="1">
            <w:r w:rsidR="0048281D" w:rsidRPr="005E1870">
              <w:rPr>
                <w:rStyle w:val="Lienhypertexte"/>
                <w:noProof/>
              </w:rPr>
              <w:t>5/ Critères de sélection</w:t>
            </w:r>
            <w:r w:rsidR="0048281D">
              <w:rPr>
                <w:noProof/>
                <w:webHidden/>
              </w:rPr>
              <w:tab/>
            </w:r>
            <w:r w:rsidR="0048281D">
              <w:rPr>
                <w:noProof/>
                <w:webHidden/>
              </w:rPr>
              <w:fldChar w:fldCharType="begin"/>
            </w:r>
            <w:r w:rsidR="0048281D">
              <w:rPr>
                <w:noProof/>
                <w:webHidden/>
              </w:rPr>
              <w:instrText xml:space="preserve"> PAGEREF _Toc94597617 \h </w:instrText>
            </w:r>
            <w:r w:rsidR="0048281D">
              <w:rPr>
                <w:noProof/>
                <w:webHidden/>
              </w:rPr>
            </w:r>
            <w:r w:rsidR="0048281D">
              <w:rPr>
                <w:noProof/>
                <w:webHidden/>
              </w:rPr>
              <w:fldChar w:fldCharType="separate"/>
            </w:r>
            <w:r w:rsidR="0048281D">
              <w:rPr>
                <w:noProof/>
                <w:webHidden/>
              </w:rPr>
              <w:t>6</w:t>
            </w:r>
            <w:r w:rsidR="0048281D">
              <w:rPr>
                <w:noProof/>
                <w:webHidden/>
              </w:rPr>
              <w:fldChar w:fldCharType="end"/>
            </w:r>
          </w:hyperlink>
        </w:p>
        <w:p w14:paraId="7CE22A2E" w14:textId="77777777" w:rsidR="0048281D" w:rsidRDefault="00AA1C9F">
          <w:pPr>
            <w:pStyle w:val="TM1"/>
            <w:tabs>
              <w:tab w:val="right" w:leader="dot" w:pos="9062"/>
            </w:tabs>
            <w:rPr>
              <w:rFonts w:asciiTheme="minorHAnsi" w:eastAsiaTheme="minorEastAsia" w:hAnsiTheme="minorHAnsi" w:cstheme="minorBidi"/>
              <w:noProof/>
              <w:sz w:val="22"/>
            </w:rPr>
          </w:pPr>
          <w:hyperlink w:anchor="_Toc94597618" w:history="1">
            <w:r w:rsidR="0048281D" w:rsidRPr="005E1870">
              <w:rPr>
                <w:rStyle w:val="Lienhypertexte"/>
                <w:noProof/>
              </w:rPr>
              <w:t>6/ Quel soutien ?</w:t>
            </w:r>
            <w:r w:rsidR="0048281D">
              <w:rPr>
                <w:noProof/>
                <w:webHidden/>
              </w:rPr>
              <w:tab/>
            </w:r>
            <w:r w:rsidR="0048281D">
              <w:rPr>
                <w:noProof/>
                <w:webHidden/>
              </w:rPr>
              <w:fldChar w:fldCharType="begin"/>
            </w:r>
            <w:r w:rsidR="0048281D">
              <w:rPr>
                <w:noProof/>
                <w:webHidden/>
              </w:rPr>
              <w:instrText xml:space="preserve"> PAGEREF _Toc94597618 \h </w:instrText>
            </w:r>
            <w:r w:rsidR="0048281D">
              <w:rPr>
                <w:noProof/>
                <w:webHidden/>
              </w:rPr>
            </w:r>
            <w:r w:rsidR="0048281D">
              <w:rPr>
                <w:noProof/>
                <w:webHidden/>
              </w:rPr>
              <w:fldChar w:fldCharType="separate"/>
            </w:r>
            <w:r w:rsidR="0048281D">
              <w:rPr>
                <w:noProof/>
                <w:webHidden/>
              </w:rPr>
              <w:t>6</w:t>
            </w:r>
            <w:r w:rsidR="0048281D">
              <w:rPr>
                <w:noProof/>
                <w:webHidden/>
              </w:rPr>
              <w:fldChar w:fldCharType="end"/>
            </w:r>
          </w:hyperlink>
        </w:p>
        <w:p w14:paraId="0B791323" w14:textId="77777777" w:rsidR="0048281D" w:rsidRDefault="00AA1C9F">
          <w:pPr>
            <w:pStyle w:val="TM2"/>
            <w:tabs>
              <w:tab w:val="right" w:leader="dot" w:pos="9062"/>
            </w:tabs>
            <w:rPr>
              <w:rFonts w:asciiTheme="minorHAnsi" w:eastAsiaTheme="minorEastAsia" w:hAnsiTheme="minorHAnsi" w:cstheme="minorBidi"/>
              <w:noProof/>
              <w:sz w:val="22"/>
            </w:rPr>
          </w:pPr>
          <w:hyperlink w:anchor="_Toc94597619" w:history="1">
            <w:r w:rsidR="0048281D" w:rsidRPr="005E1870">
              <w:rPr>
                <w:rStyle w:val="Lienhypertexte"/>
                <w:noProof/>
              </w:rPr>
              <w:t>Coûts éligibles</w:t>
            </w:r>
            <w:r w:rsidR="0048281D">
              <w:rPr>
                <w:noProof/>
                <w:webHidden/>
              </w:rPr>
              <w:tab/>
            </w:r>
            <w:r w:rsidR="0048281D">
              <w:rPr>
                <w:noProof/>
                <w:webHidden/>
              </w:rPr>
              <w:fldChar w:fldCharType="begin"/>
            </w:r>
            <w:r w:rsidR="0048281D">
              <w:rPr>
                <w:noProof/>
                <w:webHidden/>
              </w:rPr>
              <w:instrText xml:space="preserve"> PAGEREF _Toc94597619 \h </w:instrText>
            </w:r>
            <w:r w:rsidR="0048281D">
              <w:rPr>
                <w:noProof/>
                <w:webHidden/>
              </w:rPr>
            </w:r>
            <w:r w:rsidR="0048281D">
              <w:rPr>
                <w:noProof/>
                <w:webHidden/>
              </w:rPr>
              <w:fldChar w:fldCharType="separate"/>
            </w:r>
            <w:r w:rsidR="0048281D">
              <w:rPr>
                <w:noProof/>
                <w:webHidden/>
              </w:rPr>
              <w:t>6</w:t>
            </w:r>
            <w:r w:rsidR="0048281D">
              <w:rPr>
                <w:noProof/>
                <w:webHidden/>
              </w:rPr>
              <w:fldChar w:fldCharType="end"/>
            </w:r>
          </w:hyperlink>
        </w:p>
        <w:p w14:paraId="3EDFD2E6" w14:textId="77777777" w:rsidR="0048281D" w:rsidRDefault="00AA1C9F">
          <w:pPr>
            <w:pStyle w:val="TM2"/>
            <w:tabs>
              <w:tab w:val="right" w:leader="dot" w:pos="9062"/>
            </w:tabs>
            <w:rPr>
              <w:rFonts w:asciiTheme="minorHAnsi" w:eastAsiaTheme="minorEastAsia" w:hAnsiTheme="minorHAnsi" w:cstheme="minorBidi"/>
              <w:noProof/>
              <w:sz w:val="22"/>
            </w:rPr>
          </w:pPr>
          <w:hyperlink w:anchor="_Toc94597620" w:history="1">
            <w:r w:rsidR="0048281D" w:rsidRPr="005E1870">
              <w:rPr>
                <w:rStyle w:val="Lienhypertexte"/>
                <w:noProof/>
              </w:rPr>
              <w:t>Durée du projet</w:t>
            </w:r>
            <w:r w:rsidR="0048281D">
              <w:rPr>
                <w:noProof/>
                <w:webHidden/>
              </w:rPr>
              <w:tab/>
            </w:r>
            <w:r w:rsidR="0048281D">
              <w:rPr>
                <w:noProof/>
                <w:webHidden/>
              </w:rPr>
              <w:fldChar w:fldCharType="begin"/>
            </w:r>
            <w:r w:rsidR="0048281D">
              <w:rPr>
                <w:noProof/>
                <w:webHidden/>
              </w:rPr>
              <w:instrText xml:space="preserve"> PAGEREF _Toc94597620 \h </w:instrText>
            </w:r>
            <w:r w:rsidR="0048281D">
              <w:rPr>
                <w:noProof/>
                <w:webHidden/>
              </w:rPr>
            </w:r>
            <w:r w:rsidR="0048281D">
              <w:rPr>
                <w:noProof/>
                <w:webHidden/>
              </w:rPr>
              <w:fldChar w:fldCharType="separate"/>
            </w:r>
            <w:r w:rsidR="0048281D">
              <w:rPr>
                <w:noProof/>
                <w:webHidden/>
              </w:rPr>
              <w:t>7</w:t>
            </w:r>
            <w:r w:rsidR="0048281D">
              <w:rPr>
                <w:noProof/>
                <w:webHidden/>
              </w:rPr>
              <w:fldChar w:fldCharType="end"/>
            </w:r>
          </w:hyperlink>
        </w:p>
        <w:p w14:paraId="2BAA8956" w14:textId="77777777" w:rsidR="0048281D" w:rsidRDefault="00AA1C9F">
          <w:pPr>
            <w:pStyle w:val="TM2"/>
            <w:tabs>
              <w:tab w:val="right" w:leader="dot" w:pos="9062"/>
            </w:tabs>
            <w:rPr>
              <w:rFonts w:asciiTheme="minorHAnsi" w:eastAsiaTheme="minorEastAsia" w:hAnsiTheme="minorHAnsi" w:cstheme="minorBidi"/>
              <w:noProof/>
              <w:sz w:val="22"/>
            </w:rPr>
          </w:pPr>
          <w:hyperlink w:anchor="_Toc94597621" w:history="1">
            <w:r w:rsidR="0048281D" w:rsidRPr="005E1870">
              <w:rPr>
                <w:rStyle w:val="Lienhypertexte"/>
                <w:noProof/>
              </w:rPr>
              <w:t>Modalités de soutien</w:t>
            </w:r>
            <w:r w:rsidR="0048281D">
              <w:rPr>
                <w:noProof/>
                <w:webHidden/>
              </w:rPr>
              <w:tab/>
            </w:r>
            <w:r w:rsidR="0048281D">
              <w:rPr>
                <w:noProof/>
                <w:webHidden/>
              </w:rPr>
              <w:fldChar w:fldCharType="begin"/>
            </w:r>
            <w:r w:rsidR="0048281D">
              <w:rPr>
                <w:noProof/>
                <w:webHidden/>
              </w:rPr>
              <w:instrText xml:space="preserve"> PAGEREF _Toc94597621 \h </w:instrText>
            </w:r>
            <w:r w:rsidR="0048281D">
              <w:rPr>
                <w:noProof/>
                <w:webHidden/>
              </w:rPr>
            </w:r>
            <w:r w:rsidR="0048281D">
              <w:rPr>
                <w:noProof/>
                <w:webHidden/>
              </w:rPr>
              <w:fldChar w:fldCharType="separate"/>
            </w:r>
            <w:r w:rsidR="0048281D">
              <w:rPr>
                <w:noProof/>
                <w:webHidden/>
              </w:rPr>
              <w:t>7</w:t>
            </w:r>
            <w:r w:rsidR="0048281D">
              <w:rPr>
                <w:noProof/>
                <w:webHidden/>
              </w:rPr>
              <w:fldChar w:fldCharType="end"/>
            </w:r>
          </w:hyperlink>
        </w:p>
        <w:p w14:paraId="48638288" w14:textId="77777777" w:rsidR="0048281D" w:rsidRDefault="00AA1C9F">
          <w:pPr>
            <w:pStyle w:val="TM1"/>
            <w:tabs>
              <w:tab w:val="right" w:leader="dot" w:pos="9062"/>
            </w:tabs>
            <w:rPr>
              <w:rFonts w:asciiTheme="minorHAnsi" w:eastAsiaTheme="minorEastAsia" w:hAnsiTheme="minorHAnsi" w:cstheme="minorBidi"/>
              <w:noProof/>
              <w:sz w:val="22"/>
            </w:rPr>
          </w:pPr>
          <w:hyperlink w:anchor="_Toc94597622" w:history="1">
            <w:r w:rsidR="0048281D" w:rsidRPr="005E1870">
              <w:rPr>
                <w:rStyle w:val="Lienhypertexte"/>
                <w:noProof/>
              </w:rPr>
              <w:t>7/ Modalités de l’appel à expérimentations</w:t>
            </w:r>
            <w:r w:rsidR="0048281D">
              <w:rPr>
                <w:noProof/>
                <w:webHidden/>
              </w:rPr>
              <w:tab/>
            </w:r>
            <w:r w:rsidR="0048281D">
              <w:rPr>
                <w:noProof/>
                <w:webHidden/>
              </w:rPr>
              <w:fldChar w:fldCharType="begin"/>
            </w:r>
            <w:r w:rsidR="0048281D">
              <w:rPr>
                <w:noProof/>
                <w:webHidden/>
              </w:rPr>
              <w:instrText xml:space="preserve"> PAGEREF _Toc94597622 \h </w:instrText>
            </w:r>
            <w:r w:rsidR="0048281D">
              <w:rPr>
                <w:noProof/>
                <w:webHidden/>
              </w:rPr>
            </w:r>
            <w:r w:rsidR="0048281D">
              <w:rPr>
                <w:noProof/>
                <w:webHidden/>
              </w:rPr>
              <w:fldChar w:fldCharType="separate"/>
            </w:r>
            <w:r w:rsidR="0048281D">
              <w:rPr>
                <w:noProof/>
                <w:webHidden/>
              </w:rPr>
              <w:t>7</w:t>
            </w:r>
            <w:r w:rsidR="0048281D">
              <w:rPr>
                <w:noProof/>
                <w:webHidden/>
              </w:rPr>
              <w:fldChar w:fldCharType="end"/>
            </w:r>
          </w:hyperlink>
        </w:p>
        <w:p w14:paraId="2C937087" w14:textId="77777777" w:rsidR="0048281D" w:rsidRDefault="00AA1C9F">
          <w:pPr>
            <w:pStyle w:val="TM2"/>
            <w:tabs>
              <w:tab w:val="right" w:leader="dot" w:pos="9062"/>
            </w:tabs>
            <w:rPr>
              <w:rFonts w:asciiTheme="minorHAnsi" w:eastAsiaTheme="minorEastAsia" w:hAnsiTheme="minorHAnsi" w:cstheme="minorBidi"/>
              <w:noProof/>
              <w:sz w:val="22"/>
            </w:rPr>
          </w:pPr>
          <w:hyperlink w:anchor="_Toc94597623" w:history="1">
            <w:r w:rsidR="0048281D" w:rsidRPr="005E1870">
              <w:rPr>
                <w:rStyle w:val="Lienhypertexte"/>
                <w:noProof/>
              </w:rPr>
              <w:t>Calendrier</w:t>
            </w:r>
            <w:r w:rsidR="0048281D">
              <w:rPr>
                <w:noProof/>
                <w:webHidden/>
              </w:rPr>
              <w:tab/>
            </w:r>
            <w:r w:rsidR="0048281D">
              <w:rPr>
                <w:noProof/>
                <w:webHidden/>
              </w:rPr>
              <w:fldChar w:fldCharType="begin"/>
            </w:r>
            <w:r w:rsidR="0048281D">
              <w:rPr>
                <w:noProof/>
                <w:webHidden/>
              </w:rPr>
              <w:instrText xml:space="preserve"> PAGEREF _Toc94597623 \h </w:instrText>
            </w:r>
            <w:r w:rsidR="0048281D">
              <w:rPr>
                <w:noProof/>
                <w:webHidden/>
              </w:rPr>
            </w:r>
            <w:r w:rsidR="0048281D">
              <w:rPr>
                <w:noProof/>
                <w:webHidden/>
              </w:rPr>
              <w:fldChar w:fldCharType="separate"/>
            </w:r>
            <w:r w:rsidR="0048281D">
              <w:rPr>
                <w:noProof/>
                <w:webHidden/>
              </w:rPr>
              <w:t>7</w:t>
            </w:r>
            <w:r w:rsidR="0048281D">
              <w:rPr>
                <w:noProof/>
                <w:webHidden/>
              </w:rPr>
              <w:fldChar w:fldCharType="end"/>
            </w:r>
          </w:hyperlink>
        </w:p>
        <w:p w14:paraId="2F50ABB5" w14:textId="77777777" w:rsidR="0048281D" w:rsidRDefault="00AA1C9F">
          <w:pPr>
            <w:pStyle w:val="TM2"/>
            <w:tabs>
              <w:tab w:val="right" w:leader="dot" w:pos="9062"/>
            </w:tabs>
            <w:rPr>
              <w:rFonts w:asciiTheme="minorHAnsi" w:eastAsiaTheme="minorEastAsia" w:hAnsiTheme="minorHAnsi" w:cstheme="minorBidi"/>
              <w:noProof/>
              <w:sz w:val="22"/>
            </w:rPr>
          </w:pPr>
          <w:hyperlink w:anchor="_Toc94597624" w:history="1">
            <w:r w:rsidR="0048281D" w:rsidRPr="0048281D">
              <w:rPr>
                <w:rStyle w:val="Lienhypertexte"/>
                <w:rFonts w:eastAsiaTheme="majorEastAsia" w:cstheme="majorBidi"/>
                <w:bCs/>
                <w:noProof/>
                <w:u w:val="none"/>
              </w:rPr>
              <w:t>Instruction et sélection des projets</w:t>
            </w:r>
            <w:r w:rsidR="0048281D">
              <w:rPr>
                <w:noProof/>
                <w:webHidden/>
              </w:rPr>
              <w:tab/>
            </w:r>
            <w:r w:rsidR="0048281D">
              <w:rPr>
                <w:noProof/>
                <w:webHidden/>
              </w:rPr>
              <w:fldChar w:fldCharType="begin"/>
            </w:r>
            <w:r w:rsidR="0048281D">
              <w:rPr>
                <w:noProof/>
                <w:webHidden/>
              </w:rPr>
              <w:instrText xml:space="preserve"> PAGEREF _Toc94597624 \h </w:instrText>
            </w:r>
            <w:r w:rsidR="0048281D">
              <w:rPr>
                <w:noProof/>
                <w:webHidden/>
              </w:rPr>
            </w:r>
            <w:r w:rsidR="0048281D">
              <w:rPr>
                <w:noProof/>
                <w:webHidden/>
              </w:rPr>
              <w:fldChar w:fldCharType="separate"/>
            </w:r>
            <w:r w:rsidR="0048281D">
              <w:rPr>
                <w:noProof/>
                <w:webHidden/>
              </w:rPr>
              <w:t>8</w:t>
            </w:r>
            <w:r w:rsidR="0048281D">
              <w:rPr>
                <w:noProof/>
                <w:webHidden/>
              </w:rPr>
              <w:fldChar w:fldCharType="end"/>
            </w:r>
          </w:hyperlink>
        </w:p>
        <w:p w14:paraId="44D80F3A" w14:textId="77777777" w:rsidR="0048281D" w:rsidRDefault="00AA1C9F">
          <w:pPr>
            <w:pStyle w:val="TM2"/>
            <w:tabs>
              <w:tab w:val="right" w:leader="dot" w:pos="9062"/>
            </w:tabs>
            <w:rPr>
              <w:rFonts w:asciiTheme="minorHAnsi" w:eastAsiaTheme="minorEastAsia" w:hAnsiTheme="minorHAnsi" w:cstheme="minorBidi"/>
              <w:noProof/>
              <w:sz w:val="22"/>
            </w:rPr>
          </w:pPr>
          <w:hyperlink w:anchor="_Toc94597625" w:history="1">
            <w:r w:rsidR="0048281D" w:rsidRPr="005E1870">
              <w:rPr>
                <w:rStyle w:val="Lienhypertexte"/>
                <w:noProof/>
              </w:rPr>
              <w:t>Dépôt des dossiers</w:t>
            </w:r>
            <w:r w:rsidR="0048281D">
              <w:rPr>
                <w:noProof/>
                <w:webHidden/>
              </w:rPr>
              <w:tab/>
            </w:r>
            <w:r w:rsidR="0048281D">
              <w:rPr>
                <w:noProof/>
                <w:webHidden/>
              </w:rPr>
              <w:fldChar w:fldCharType="begin"/>
            </w:r>
            <w:r w:rsidR="0048281D">
              <w:rPr>
                <w:noProof/>
                <w:webHidden/>
              </w:rPr>
              <w:instrText xml:space="preserve"> PAGEREF _Toc94597625 \h </w:instrText>
            </w:r>
            <w:r w:rsidR="0048281D">
              <w:rPr>
                <w:noProof/>
                <w:webHidden/>
              </w:rPr>
            </w:r>
            <w:r w:rsidR="0048281D">
              <w:rPr>
                <w:noProof/>
                <w:webHidden/>
              </w:rPr>
              <w:fldChar w:fldCharType="separate"/>
            </w:r>
            <w:r w:rsidR="0048281D">
              <w:rPr>
                <w:noProof/>
                <w:webHidden/>
              </w:rPr>
              <w:t>8</w:t>
            </w:r>
            <w:r w:rsidR="0048281D">
              <w:rPr>
                <w:noProof/>
                <w:webHidden/>
              </w:rPr>
              <w:fldChar w:fldCharType="end"/>
            </w:r>
          </w:hyperlink>
        </w:p>
        <w:p w14:paraId="2FCD010F" w14:textId="77777777" w:rsidR="0048281D" w:rsidRDefault="00AA1C9F">
          <w:pPr>
            <w:pStyle w:val="TM2"/>
            <w:tabs>
              <w:tab w:val="right" w:leader="dot" w:pos="9062"/>
            </w:tabs>
            <w:rPr>
              <w:rFonts w:asciiTheme="minorHAnsi" w:eastAsiaTheme="minorEastAsia" w:hAnsiTheme="minorHAnsi" w:cstheme="minorBidi"/>
              <w:noProof/>
              <w:sz w:val="22"/>
            </w:rPr>
          </w:pPr>
          <w:hyperlink w:anchor="_Toc94597626" w:history="1">
            <w:r w:rsidR="0048281D" w:rsidRPr="005E1870">
              <w:rPr>
                <w:rStyle w:val="Lienhypertexte"/>
                <w:noProof/>
              </w:rPr>
              <w:t>Contact Référente TINA</w:t>
            </w:r>
            <w:r w:rsidR="0048281D">
              <w:rPr>
                <w:noProof/>
                <w:webHidden/>
              </w:rPr>
              <w:tab/>
            </w:r>
            <w:r w:rsidR="0048281D">
              <w:rPr>
                <w:noProof/>
                <w:webHidden/>
              </w:rPr>
              <w:fldChar w:fldCharType="begin"/>
            </w:r>
            <w:r w:rsidR="0048281D">
              <w:rPr>
                <w:noProof/>
                <w:webHidden/>
              </w:rPr>
              <w:instrText xml:space="preserve"> PAGEREF _Toc94597626 \h </w:instrText>
            </w:r>
            <w:r w:rsidR="0048281D">
              <w:rPr>
                <w:noProof/>
                <w:webHidden/>
              </w:rPr>
            </w:r>
            <w:r w:rsidR="0048281D">
              <w:rPr>
                <w:noProof/>
                <w:webHidden/>
              </w:rPr>
              <w:fldChar w:fldCharType="separate"/>
            </w:r>
            <w:r w:rsidR="0048281D">
              <w:rPr>
                <w:noProof/>
                <w:webHidden/>
              </w:rPr>
              <w:t>9</w:t>
            </w:r>
            <w:r w:rsidR="0048281D">
              <w:rPr>
                <w:noProof/>
                <w:webHidden/>
              </w:rPr>
              <w:fldChar w:fldCharType="end"/>
            </w:r>
          </w:hyperlink>
        </w:p>
        <w:p w14:paraId="66AE5FE2" w14:textId="77777777" w:rsidR="0048281D" w:rsidRDefault="00AA1C9F">
          <w:pPr>
            <w:pStyle w:val="TM2"/>
            <w:tabs>
              <w:tab w:val="right" w:leader="dot" w:pos="9062"/>
            </w:tabs>
            <w:rPr>
              <w:rFonts w:asciiTheme="minorHAnsi" w:eastAsiaTheme="minorEastAsia" w:hAnsiTheme="minorHAnsi" w:cstheme="minorBidi"/>
              <w:noProof/>
              <w:sz w:val="22"/>
            </w:rPr>
          </w:pPr>
          <w:hyperlink w:anchor="_Toc94597627" w:history="1">
            <w:r w:rsidR="0048281D" w:rsidRPr="0048281D">
              <w:rPr>
                <w:rStyle w:val="Lienhypertexte"/>
                <w:rFonts w:eastAsiaTheme="majorEastAsia" w:cstheme="majorBidi"/>
                <w:bCs/>
                <w:noProof/>
                <w:u w:val="none"/>
              </w:rPr>
              <w:t>Appui technique du Tourisme Lab Nouvelle-Aquitaine</w:t>
            </w:r>
            <w:r w:rsidR="0048281D">
              <w:rPr>
                <w:noProof/>
                <w:webHidden/>
              </w:rPr>
              <w:tab/>
            </w:r>
            <w:r w:rsidR="0048281D">
              <w:rPr>
                <w:noProof/>
                <w:webHidden/>
              </w:rPr>
              <w:fldChar w:fldCharType="begin"/>
            </w:r>
            <w:r w:rsidR="0048281D">
              <w:rPr>
                <w:noProof/>
                <w:webHidden/>
              </w:rPr>
              <w:instrText xml:space="preserve"> PAGEREF _Toc94597627 \h </w:instrText>
            </w:r>
            <w:r w:rsidR="0048281D">
              <w:rPr>
                <w:noProof/>
                <w:webHidden/>
              </w:rPr>
            </w:r>
            <w:r w:rsidR="0048281D">
              <w:rPr>
                <w:noProof/>
                <w:webHidden/>
              </w:rPr>
              <w:fldChar w:fldCharType="separate"/>
            </w:r>
            <w:r w:rsidR="0048281D">
              <w:rPr>
                <w:noProof/>
                <w:webHidden/>
              </w:rPr>
              <w:t>9</w:t>
            </w:r>
            <w:r w:rsidR="0048281D">
              <w:rPr>
                <w:noProof/>
                <w:webHidden/>
              </w:rPr>
              <w:fldChar w:fldCharType="end"/>
            </w:r>
          </w:hyperlink>
        </w:p>
        <w:p w14:paraId="565A1431" w14:textId="77777777" w:rsidR="009C68F6" w:rsidRDefault="00CF70EE" w:rsidP="00D404A4">
          <w:pPr>
            <w:keepNext/>
            <w:keepLines/>
            <w:spacing w:before="480"/>
            <w:jc w:val="both"/>
            <w:rPr>
              <w:b/>
              <w:color w:val="366091"/>
              <w:szCs w:val="20"/>
            </w:rPr>
          </w:pPr>
          <w:r>
            <w:rPr>
              <w:b/>
              <w:szCs w:val="20"/>
            </w:rPr>
            <w:fldChar w:fldCharType="end"/>
          </w:r>
        </w:p>
        <w:p w14:paraId="4D7BFF9E" w14:textId="37514583" w:rsidR="009C68F6" w:rsidRDefault="009C68F6" w:rsidP="00D404A4">
          <w:pPr>
            <w:tabs>
              <w:tab w:val="right" w:pos="9062"/>
            </w:tabs>
            <w:spacing w:after="100"/>
            <w:ind w:left="220"/>
            <w:jc w:val="both"/>
            <w:rPr>
              <w:rFonts w:ascii="Calibri" w:eastAsia="Calibri" w:hAnsi="Calibri" w:cs="Calibri"/>
              <w:color w:val="000000"/>
              <w:szCs w:val="20"/>
            </w:rPr>
          </w:pPr>
        </w:p>
        <w:p w14:paraId="290A2D16" w14:textId="77777777" w:rsidR="009C68F6" w:rsidRDefault="00AA1C9F" w:rsidP="00D404A4">
          <w:pPr>
            <w:jc w:val="both"/>
          </w:pPr>
        </w:p>
      </w:sdtContent>
    </w:sdt>
    <w:p w14:paraId="067072EC" w14:textId="77777777" w:rsidR="009C68F6" w:rsidRDefault="009C68F6" w:rsidP="00D404A4">
      <w:pPr>
        <w:jc w:val="both"/>
      </w:pPr>
    </w:p>
    <w:p w14:paraId="22F5779E" w14:textId="77777777" w:rsidR="009C68F6" w:rsidRDefault="00CF70EE" w:rsidP="00D404A4">
      <w:pPr>
        <w:spacing w:line="240" w:lineRule="auto"/>
        <w:jc w:val="both"/>
      </w:pPr>
      <w:r>
        <w:br w:type="page"/>
      </w:r>
    </w:p>
    <w:p w14:paraId="3DFA9E7F" w14:textId="77777777" w:rsidR="009C68F6" w:rsidRDefault="009C68F6" w:rsidP="00D404A4">
      <w:pPr>
        <w:jc w:val="both"/>
      </w:pPr>
    </w:p>
    <w:tbl>
      <w:tblPr>
        <w:tblW w:w="90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000" w:firstRow="0" w:lastRow="0" w:firstColumn="0" w:lastColumn="0" w:noHBand="0" w:noVBand="0"/>
      </w:tblPr>
      <w:tblGrid>
        <w:gridCol w:w="9056"/>
      </w:tblGrid>
      <w:tr w:rsidR="009C68F6" w14:paraId="3BB0D203" w14:textId="77777777">
        <w:tc>
          <w:tcPr>
            <w:tcW w:w="9056" w:type="dxa"/>
            <w:tcBorders>
              <w:top w:val="single" w:sz="6" w:space="0" w:color="000000"/>
              <w:left w:val="single" w:sz="6" w:space="0" w:color="000000"/>
              <w:bottom w:val="single" w:sz="6" w:space="0" w:color="000000"/>
              <w:right w:val="single" w:sz="6" w:space="0" w:color="000000"/>
            </w:tcBorders>
            <w:shd w:val="clear" w:color="auto" w:fill="auto"/>
          </w:tcPr>
          <w:p w14:paraId="529F4D85" w14:textId="77777777" w:rsidR="009C68F6" w:rsidRDefault="009C68F6" w:rsidP="00D404A4">
            <w:pPr>
              <w:spacing w:line="240" w:lineRule="auto"/>
              <w:jc w:val="both"/>
            </w:pPr>
          </w:p>
          <w:p w14:paraId="446DC9EC" w14:textId="12D86218" w:rsidR="009C68F6" w:rsidRDefault="00CF70EE" w:rsidP="00D404A4">
            <w:pPr>
              <w:spacing w:line="240" w:lineRule="auto"/>
              <w:jc w:val="both"/>
              <w:rPr>
                <w:b/>
                <w:u w:val="single"/>
              </w:rPr>
            </w:pPr>
            <w:r>
              <w:rPr>
                <w:b/>
              </w:rPr>
              <w:t xml:space="preserve">Adresse de publication de </w:t>
            </w:r>
            <w:r w:rsidR="004F1E31">
              <w:rPr>
                <w:b/>
              </w:rPr>
              <w:t>l’AAE</w:t>
            </w:r>
          </w:p>
          <w:p w14:paraId="42E83E12" w14:textId="77777777" w:rsidR="009C68F6" w:rsidRDefault="009C68F6" w:rsidP="00D404A4">
            <w:pPr>
              <w:spacing w:line="240" w:lineRule="auto"/>
              <w:jc w:val="both"/>
              <w:rPr>
                <w:u w:val="single"/>
              </w:rPr>
            </w:pPr>
          </w:p>
          <w:p w14:paraId="62A2227C" w14:textId="77777777" w:rsidR="009C68F6" w:rsidRDefault="00CF70EE" w:rsidP="00D404A4">
            <w:pPr>
              <w:spacing w:line="240" w:lineRule="auto"/>
              <w:jc w:val="both"/>
            </w:pPr>
            <w:r>
              <w:t>Guide des aides de la Région Nouvelle-Aquitaine</w:t>
            </w:r>
          </w:p>
          <w:p w14:paraId="0111E91C" w14:textId="77777777" w:rsidR="009C68F6" w:rsidRPr="00E90EA2" w:rsidRDefault="00AA1C9F" w:rsidP="00D404A4">
            <w:pPr>
              <w:spacing w:line="240" w:lineRule="auto"/>
              <w:jc w:val="both"/>
              <w:rPr>
                <w:color w:val="C00000"/>
              </w:rPr>
            </w:pPr>
            <w:hyperlink r:id="rId11">
              <w:r w:rsidR="00CF70EE" w:rsidRPr="00E32968">
                <w:rPr>
                  <w:rStyle w:val="ListLabel73"/>
                  <w:color w:val="C00000"/>
                </w:rPr>
                <w:t>http://les-aides.nouvelle-aquitaine.fr/</w:t>
              </w:r>
            </w:hyperlink>
          </w:p>
          <w:p w14:paraId="27288687" w14:textId="77777777" w:rsidR="009C68F6" w:rsidRDefault="009C68F6" w:rsidP="00D404A4">
            <w:pPr>
              <w:spacing w:line="240" w:lineRule="auto"/>
              <w:jc w:val="both"/>
            </w:pPr>
          </w:p>
          <w:p w14:paraId="58BDBB17" w14:textId="77777777" w:rsidR="009C68F6" w:rsidRDefault="009C68F6" w:rsidP="00D404A4">
            <w:pPr>
              <w:spacing w:line="240" w:lineRule="auto"/>
              <w:jc w:val="both"/>
            </w:pPr>
          </w:p>
          <w:p w14:paraId="01BF42BB" w14:textId="77777777" w:rsidR="009C68F6" w:rsidRDefault="009C68F6" w:rsidP="00D404A4">
            <w:pPr>
              <w:spacing w:line="240" w:lineRule="auto"/>
              <w:jc w:val="both"/>
            </w:pPr>
          </w:p>
          <w:p w14:paraId="216FA1CE" w14:textId="77777777" w:rsidR="009C68F6" w:rsidRDefault="009C68F6" w:rsidP="00D404A4">
            <w:pPr>
              <w:spacing w:line="240" w:lineRule="auto"/>
              <w:jc w:val="both"/>
            </w:pPr>
          </w:p>
          <w:p w14:paraId="529F1336" w14:textId="77777777" w:rsidR="009C68F6" w:rsidRDefault="009C68F6" w:rsidP="00D404A4">
            <w:pPr>
              <w:spacing w:line="240" w:lineRule="auto"/>
              <w:jc w:val="both"/>
            </w:pPr>
          </w:p>
        </w:tc>
      </w:tr>
      <w:tr w:rsidR="009C68F6" w14:paraId="79A48F3F" w14:textId="77777777">
        <w:tc>
          <w:tcPr>
            <w:tcW w:w="9056" w:type="dxa"/>
            <w:tcBorders>
              <w:top w:val="single" w:sz="6" w:space="0" w:color="000000"/>
              <w:left w:val="single" w:sz="6" w:space="0" w:color="000000"/>
              <w:bottom w:val="single" w:sz="6" w:space="0" w:color="000000"/>
              <w:right w:val="single" w:sz="6" w:space="0" w:color="000000"/>
            </w:tcBorders>
            <w:shd w:val="clear" w:color="auto" w:fill="auto"/>
          </w:tcPr>
          <w:p w14:paraId="09759D4D" w14:textId="77777777" w:rsidR="009C68F6" w:rsidRPr="00E90EA2" w:rsidRDefault="009C68F6" w:rsidP="00D404A4">
            <w:pPr>
              <w:spacing w:line="240" w:lineRule="auto"/>
              <w:jc w:val="both"/>
            </w:pPr>
          </w:p>
          <w:p w14:paraId="00204F25" w14:textId="77777777" w:rsidR="009C68F6" w:rsidRPr="00E90EA2" w:rsidRDefault="009C68F6" w:rsidP="00D404A4">
            <w:pPr>
              <w:spacing w:line="240" w:lineRule="auto"/>
              <w:jc w:val="both"/>
            </w:pPr>
          </w:p>
          <w:p w14:paraId="7288EC72" w14:textId="77777777" w:rsidR="009C68F6" w:rsidRPr="00E90EA2" w:rsidRDefault="00CF70EE" w:rsidP="00D404A4">
            <w:pPr>
              <w:spacing w:line="240" w:lineRule="auto"/>
              <w:jc w:val="both"/>
              <w:rPr>
                <w:b/>
              </w:rPr>
            </w:pPr>
            <w:r w:rsidRPr="00E90EA2">
              <w:rPr>
                <w:b/>
              </w:rPr>
              <w:t>Demande de renseignements</w:t>
            </w:r>
          </w:p>
          <w:p w14:paraId="09E3BF7D" w14:textId="77777777" w:rsidR="009C68F6" w:rsidRPr="00E90EA2" w:rsidRDefault="009C68F6" w:rsidP="00D404A4">
            <w:pPr>
              <w:spacing w:line="240" w:lineRule="auto"/>
              <w:jc w:val="both"/>
            </w:pPr>
          </w:p>
          <w:p w14:paraId="0135D9D5" w14:textId="77777777" w:rsidR="009C68F6" w:rsidRPr="00E32968" w:rsidRDefault="009C68F6" w:rsidP="00D404A4">
            <w:pPr>
              <w:spacing w:line="240" w:lineRule="auto"/>
              <w:jc w:val="both"/>
            </w:pPr>
          </w:p>
          <w:p w14:paraId="09F2756F" w14:textId="77777777" w:rsidR="009C68F6" w:rsidRPr="00E32968" w:rsidRDefault="00CF70EE" w:rsidP="00D404A4">
            <w:pPr>
              <w:spacing w:line="240" w:lineRule="auto"/>
              <w:jc w:val="both"/>
            </w:pPr>
            <w:r w:rsidRPr="00E32968">
              <w:t>Vous pouvez adresser vos questions en écrivant à l’adresse suivante :</w:t>
            </w:r>
          </w:p>
          <w:p w14:paraId="1EA2ADD4" w14:textId="77777777" w:rsidR="00AA31C6" w:rsidRPr="00471C7C" w:rsidRDefault="00AA1C9F" w:rsidP="00AA31C6">
            <w:pPr>
              <w:jc w:val="both"/>
              <w:rPr>
                <w:rFonts w:ascii="Arial" w:eastAsiaTheme="majorEastAsia" w:hAnsi="Arial" w:cs="Arial"/>
                <w:bCs/>
                <w:color w:val="C00000"/>
                <w:szCs w:val="20"/>
                <w:lang w:eastAsia="en-US"/>
              </w:rPr>
            </w:pPr>
            <w:hyperlink r:id="rId12" w:history="1">
              <w:r w:rsidR="00AA31C6" w:rsidRPr="00471C7C">
                <w:rPr>
                  <w:rFonts w:ascii="Arial" w:eastAsiaTheme="majorEastAsia" w:hAnsi="Arial" w:cs="Arial"/>
                  <w:bCs/>
                  <w:color w:val="C00000"/>
                  <w:szCs w:val="20"/>
                  <w:u w:val="single"/>
                  <w:lang w:eastAsia="en-US"/>
                </w:rPr>
                <w:t>ap-tourisme-innovant@nouvelle-aquitaine.fr</w:t>
              </w:r>
            </w:hyperlink>
            <w:r w:rsidR="00AA31C6" w:rsidRPr="00471C7C">
              <w:rPr>
                <w:rFonts w:ascii="Arial" w:eastAsiaTheme="majorEastAsia" w:hAnsi="Arial" w:cs="Arial"/>
                <w:bCs/>
                <w:color w:val="C00000"/>
                <w:szCs w:val="20"/>
                <w:lang w:eastAsia="en-US"/>
              </w:rPr>
              <w:t xml:space="preserve"> </w:t>
            </w:r>
          </w:p>
          <w:p w14:paraId="358FC784" w14:textId="21F63160" w:rsidR="009C68F6" w:rsidRPr="00E90EA2" w:rsidRDefault="009C68F6" w:rsidP="00D404A4">
            <w:pPr>
              <w:spacing w:line="240" w:lineRule="auto"/>
              <w:jc w:val="both"/>
              <w:rPr>
                <w:color w:val="BA0C2F"/>
                <w:u w:val="single"/>
              </w:rPr>
            </w:pPr>
          </w:p>
          <w:p w14:paraId="67E5EE07" w14:textId="77777777" w:rsidR="009C68F6" w:rsidRPr="00E90EA2" w:rsidRDefault="009C68F6" w:rsidP="00D404A4">
            <w:pPr>
              <w:spacing w:line="240" w:lineRule="auto"/>
              <w:jc w:val="both"/>
            </w:pPr>
          </w:p>
          <w:p w14:paraId="7AE9673E" w14:textId="77777777" w:rsidR="009C68F6" w:rsidRPr="00E90EA2" w:rsidRDefault="009C68F6" w:rsidP="00D404A4">
            <w:pPr>
              <w:spacing w:line="240" w:lineRule="auto"/>
              <w:jc w:val="both"/>
            </w:pPr>
          </w:p>
          <w:p w14:paraId="672ABA85" w14:textId="77777777" w:rsidR="009C68F6" w:rsidRPr="00E90EA2" w:rsidRDefault="009C68F6" w:rsidP="00D404A4">
            <w:pPr>
              <w:spacing w:line="240" w:lineRule="auto"/>
              <w:jc w:val="both"/>
            </w:pPr>
          </w:p>
          <w:p w14:paraId="6D426A0A" w14:textId="77777777" w:rsidR="009C68F6" w:rsidRPr="00E32968" w:rsidRDefault="009C68F6" w:rsidP="00D404A4">
            <w:pPr>
              <w:spacing w:line="240" w:lineRule="auto"/>
              <w:jc w:val="both"/>
            </w:pPr>
          </w:p>
          <w:p w14:paraId="27EAE6CA" w14:textId="77777777" w:rsidR="009C68F6" w:rsidRPr="00E32968" w:rsidRDefault="009C68F6" w:rsidP="00D404A4">
            <w:pPr>
              <w:spacing w:line="240" w:lineRule="auto"/>
              <w:jc w:val="both"/>
            </w:pPr>
          </w:p>
        </w:tc>
      </w:tr>
      <w:tr w:rsidR="009C68F6" w14:paraId="25A8345D" w14:textId="77777777">
        <w:tc>
          <w:tcPr>
            <w:tcW w:w="9056" w:type="dxa"/>
            <w:tcBorders>
              <w:top w:val="single" w:sz="6" w:space="0" w:color="000000"/>
              <w:left w:val="single" w:sz="6" w:space="0" w:color="000000"/>
              <w:bottom w:val="single" w:sz="6" w:space="0" w:color="000000"/>
              <w:right w:val="single" w:sz="6" w:space="0" w:color="000000"/>
            </w:tcBorders>
            <w:shd w:val="clear" w:color="auto" w:fill="auto"/>
          </w:tcPr>
          <w:p w14:paraId="3918691C" w14:textId="6D19E0E0" w:rsidR="009C68F6" w:rsidRPr="00E90EA2" w:rsidRDefault="009C68F6" w:rsidP="00D404A4">
            <w:pPr>
              <w:spacing w:line="240" w:lineRule="auto"/>
              <w:jc w:val="both"/>
            </w:pPr>
          </w:p>
          <w:p w14:paraId="78852F82" w14:textId="77777777" w:rsidR="009C68F6" w:rsidRPr="00E90EA2" w:rsidRDefault="009C68F6" w:rsidP="00D404A4">
            <w:pPr>
              <w:spacing w:line="240" w:lineRule="auto"/>
              <w:jc w:val="both"/>
            </w:pPr>
          </w:p>
          <w:p w14:paraId="287C945A" w14:textId="337626C5" w:rsidR="009C68F6" w:rsidRPr="00E90EA2" w:rsidRDefault="00AA31C6" w:rsidP="00D404A4">
            <w:pPr>
              <w:spacing w:line="240" w:lineRule="auto"/>
              <w:jc w:val="both"/>
              <w:rPr>
                <w:b/>
              </w:rPr>
            </w:pPr>
            <w:r>
              <w:rPr>
                <w:b/>
              </w:rPr>
              <w:t>Candidature</w:t>
            </w:r>
          </w:p>
          <w:p w14:paraId="4E53F991" w14:textId="77777777" w:rsidR="009C68F6" w:rsidRPr="00E90EA2" w:rsidRDefault="009C68F6" w:rsidP="00D404A4">
            <w:pPr>
              <w:spacing w:line="240" w:lineRule="auto"/>
              <w:jc w:val="both"/>
            </w:pPr>
          </w:p>
          <w:p w14:paraId="069A0459" w14:textId="77777777" w:rsidR="009C68F6" w:rsidRPr="00E32968" w:rsidRDefault="009C68F6" w:rsidP="00D404A4">
            <w:pPr>
              <w:spacing w:line="240" w:lineRule="auto"/>
              <w:jc w:val="both"/>
            </w:pPr>
          </w:p>
          <w:p w14:paraId="5DA5878C" w14:textId="7CD10537" w:rsidR="009C68F6" w:rsidRPr="00E90EA2" w:rsidRDefault="00CF70EE" w:rsidP="00D404A4">
            <w:pPr>
              <w:spacing w:line="240" w:lineRule="auto"/>
              <w:jc w:val="both"/>
              <w:rPr>
                <w:color w:val="BA0C2F"/>
                <w:u w:val="single"/>
              </w:rPr>
            </w:pPr>
            <w:r w:rsidRPr="00E32968">
              <w:t xml:space="preserve">Les dossiers de candidature doivent impérativement être déposés sous forme électronique : </w:t>
            </w:r>
          </w:p>
          <w:p w14:paraId="377BED21" w14:textId="77777777" w:rsidR="00AA31C6" w:rsidRPr="00471C7C" w:rsidRDefault="00AA1C9F" w:rsidP="00AA31C6">
            <w:pPr>
              <w:jc w:val="both"/>
              <w:rPr>
                <w:rFonts w:ascii="Arial" w:eastAsiaTheme="majorEastAsia" w:hAnsi="Arial" w:cs="Arial"/>
                <w:bCs/>
                <w:color w:val="C00000"/>
                <w:szCs w:val="20"/>
                <w:lang w:eastAsia="en-US"/>
              </w:rPr>
            </w:pPr>
            <w:hyperlink r:id="rId13" w:history="1">
              <w:r w:rsidR="00AA31C6" w:rsidRPr="00471C7C">
                <w:rPr>
                  <w:rFonts w:ascii="Arial" w:eastAsiaTheme="majorEastAsia" w:hAnsi="Arial" w:cs="Arial"/>
                  <w:bCs/>
                  <w:color w:val="C00000"/>
                  <w:szCs w:val="20"/>
                  <w:u w:val="single"/>
                  <w:lang w:eastAsia="en-US"/>
                </w:rPr>
                <w:t>ap-tourisme-innovant@nouvelle-aquitaine.fr</w:t>
              </w:r>
            </w:hyperlink>
            <w:r w:rsidR="00AA31C6" w:rsidRPr="00471C7C">
              <w:rPr>
                <w:rFonts w:ascii="Arial" w:eastAsiaTheme="majorEastAsia" w:hAnsi="Arial" w:cs="Arial"/>
                <w:bCs/>
                <w:color w:val="C00000"/>
                <w:szCs w:val="20"/>
                <w:lang w:eastAsia="en-US"/>
              </w:rPr>
              <w:t xml:space="preserve"> </w:t>
            </w:r>
          </w:p>
          <w:p w14:paraId="324DEF0F" w14:textId="77777777" w:rsidR="009C68F6" w:rsidRPr="00E90EA2" w:rsidRDefault="009C68F6" w:rsidP="00D404A4">
            <w:pPr>
              <w:spacing w:line="240" w:lineRule="auto"/>
              <w:jc w:val="both"/>
              <w:rPr>
                <w:b/>
              </w:rPr>
            </w:pPr>
          </w:p>
          <w:p w14:paraId="72D8ED2F" w14:textId="77777777" w:rsidR="009C68F6" w:rsidRPr="00E90EA2" w:rsidRDefault="009C68F6" w:rsidP="00D404A4">
            <w:pPr>
              <w:spacing w:line="240" w:lineRule="auto"/>
              <w:jc w:val="both"/>
              <w:rPr>
                <w:b/>
              </w:rPr>
            </w:pPr>
          </w:p>
          <w:p w14:paraId="07102302" w14:textId="77777777" w:rsidR="009C68F6" w:rsidRPr="00E90EA2" w:rsidRDefault="00CF70EE" w:rsidP="00D404A4">
            <w:pPr>
              <w:spacing w:line="240" w:lineRule="auto"/>
              <w:jc w:val="both"/>
            </w:pPr>
            <w:r w:rsidRPr="00E90EA2">
              <w:t>et éventuellement (à l’appréciation du candidat) par courrier postal à l’adresse suivante :</w:t>
            </w:r>
          </w:p>
          <w:p w14:paraId="111BABD1" w14:textId="77777777" w:rsidR="009C68F6" w:rsidRPr="00E32968" w:rsidRDefault="00CF70EE" w:rsidP="00D404A4">
            <w:pPr>
              <w:spacing w:line="240" w:lineRule="auto"/>
              <w:jc w:val="both"/>
            </w:pPr>
            <w:r w:rsidRPr="00E32968">
              <w:t>Conseil régional Nouvelle-Aquitaine</w:t>
            </w:r>
          </w:p>
          <w:p w14:paraId="47193149" w14:textId="0A6227D1" w:rsidR="001319E4" w:rsidRDefault="001319E4" w:rsidP="00D404A4">
            <w:pPr>
              <w:spacing w:line="240" w:lineRule="auto"/>
              <w:jc w:val="both"/>
            </w:pPr>
            <w:r>
              <w:t>D</w:t>
            </w:r>
            <w:r w:rsidR="003A2FDD">
              <w:t>irection</w:t>
            </w:r>
            <w:r>
              <w:t xml:space="preserve"> </w:t>
            </w:r>
            <w:r w:rsidR="003A2FDD">
              <w:t>Tourisme</w:t>
            </w:r>
          </w:p>
          <w:p w14:paraId="4F72404E" w14:textId="69763C80" w:rsidR="001319E4" w:rsidRDefault="001319E4" w:rsidP="00D404A4">
            <w:pPr>
              <w:spacing w:line="240" w:lineRule="auto"/>
              <w:jc w:val="both"/>
            </w:pPr>
            <w:r>
              <w:t>Service Transition Economique</w:t>
            </w:r>
          </w:p>
          <w:p w14:paraId="4D64D0DF" w14:textId="77777777" w:rsidR="009C68F6" w:rsidRPr="00E90EA2" w:rsidRDefault="00CF70EE" w:rsidP="00D404A4">
            <w:pPr>
              <w:spacing w:line="240" w:lineRule="auto"/>
              <w:jc w:val="both"/>
            </w:pPr>
            <w:r w:rsidRPr="00E90EA2">
              <w:t>14, rue François de Sourdis</w:t>
            </w:r>
          </w:p>
          <w:p w14:paraId="2FADCC03" w14:textId="77777777" w:rsidR="009C68F6" w:rsidRPr="00E90EA2" w:rsidRDefault="00CF70EE" w:rsidP="00D404A4">
            <w:pPr>
              <w:spacing w:line="240" w:lineRule="auto"/>
              <w:jc w:val="both"/>
            </w:pPr>
            <w:r w:rsidRPr="00E90EA2">
              <w:t xml:space="preserve">33077 Bordeaux Cedex </w:t>
            </w:r>
          </w:p>
          <w:p w14:paraId="39785021" w14:textId="77777777" w:rsidR="009C68F6" w:rsidRPr="00E90EA2" w:rsidRDefault="009C68F6" w:rsidP="00D404A4">
            <w:pPr>
              <w:spacing w:line="240" w:lineRule="auto"/>
              <w:jc w:val="both"/>
            </w:pPr>
          </w:p>
          <w:p w14:paraId="50A343DD" w14:textId="2AF98164" w:rsidR="009C68F6" w:rsidRPr="00E32968" w:rsidRDefault="00AA31C6" w:rsidP="00D404A4">
            <w:pPr>
              <w:spacing w:line="240" w:lineRule="auto"/>
              <w:jc w:val="both"/>
            </w:pPr>
            <w:r>
              <w:t>Calendrier spécifique par thématique échelonné sur 2022</w:t>
            </w:r>
          </w:p>
          <w:p w14:paraId="226F5F50" w14:textId="77777777" w:rsidR="009C68F6" w:rsidRPr="00E32968" w:rsidRDefault="009C68F6" w:rsidP="00D404A4">
            <w:pPr>
              <w:spacing w:line="240" w:lineRule="auto"/>
              <w:jc w:val="both"/>
            </w:pPr>
          </w:p>
        </w:tc>
      </w:tr>
    </w:tbl>
    <w:p w14:paraId="40EDA562" w14:textId="77777777" w:rsidR="009C68F6" w:rsidRDefault="009C68F6" w:rsidP="00D404A4">
      <w:pPr>
        <w:spacing w:line="360" w:lineRule="auto"/>
        <w:jc w:val="both"/>
      </w:pPr>
    </w:p>
    <w:p w14:paraId="77EE7305" w14:textId="77777777" w:rsidR="009C68F6" w:rsidRDefault="009C68F6" w:rsidP="00D404A4">
      <w:pPr>
        <w:spacing w:line="360" w:lineRule="auto"/>
        <w:jc w:val="both"/>
      </w:pPr>
    </w:p>
    <w:p w14:paraId="11BF7F87" w14:textId="77777777" w:rsidR="009C68F6" w:rsidRDefault="00CF70EE" w:rsidP="00D404A4">
      <w:pPr>
        <w:spacing w:line="240" w:lineRule="auto"/>
        <w:jc w:val="both"/>
        <w:rPr>
          <w:b/>
          <w:color w:val="000000"/>
        </w:rPr>
      </w:pPr>
      <w:r>
        <w:br w:type="page"/>
      </w:r>
    </w:p>
    <w:p w14:paraId="6E20C39A" w14:textId="58CF036D" w:rsidR="009C68F6" w:rsidRPr="009E1EA7" w:rsidRDefault="00CF70EE" w:rsidP="00B52266">
      <w:pPr>
        <w:pStyle w:val="Titre1"/>
        <w:jc w:val="both"/>
        <w:rPr>
          <w:sz w:val="30"/>
          <w:szCs w:val="30"/>
        </w:rPr>
      </w:pPr>
      <w:bookmarkStart w:id="2" w:name="_heading=h.30j0zll"/>
      <w:bookmarkStart w:id="3" w:name="_Toc94597612"/>
      <w:bookmarkEnd w:id="2"/>
      <w:r w:rsidRPr="009E1EA7">
        <w:rPr>
          <w:sz w:val="30"/>
          <w:szCs w:val="30"/>
        </w:rPr>
        <w:lastRenderedPageBreak/>
        <w:t>1/ Contexte et enjeux</w:t>
      </w:r>
      <w:bookmarkEnd w:id="3"/>
    </w:p>
    <w:p w14:paraId="43564837" w14:textId="77777777" w:rsidR="00566484" w:rsidRDefault="00566484" w:rsidP="007B0221">
      <w:pPr>
        <w:spacing w:line="360" w:lineRule="auto"/>
        <w:jc w:val="both"/>
        <w:rPr>
          <w:sz w:val="18"/>
          <w:szCs w:val="18"/>
        </w:rPr>
      </w:pPr>
    </w:p>
    <w:p w14:paraId="3FA5BB4B" w14:textId="3FD742A8" w:rsidR="007E3071" w:rsidRPr="007E3071" w:rsidRDefault="00B12851" w:rsidP="00F876B0">
      <w:pPr>
        <w:jc w:val="both"/>
        <w:rPr>
          <w:rFonts w:cstheme="minorHAnsi"/>
          <w:b/>
          <w:szCs w:val="20"/>
        </w:rPr>
      </w:pPr>
      <w:r w:rsidRPr="00AA31C6">
        <w:rPr>
          <w:rFonts w:eastAsia="Times New Roman" w:cstheme="minorHAnsi"/>
          <w:szCs w:val="20"/>
        </w:rPr>
        <w:t xml:space="preserve">Le secteur du tourisme </w:t>
      </w:r>
      <w:r w:rsidR="00AA31C6">
        <w:rPr>
          <w:rFonts w:eastAsia="Times New Roman" w:cstheme="minorHAnsi"/>
          <w:szCs w:val="20"/>
        </w:rPr>
        <w:t>connait</w:t>
      </w:r>
      <w:r w:rsidRPr="00AA31C6">
        <w:rPr>
          <w:rFonts w:eastAsia="Times New Roman" w:cstheme="minorHAnsi"/>
          <w:szCs w:val="20"/>
        </w:rPr>
        <w:t xml:space="preserve"> une crise sans précédent. </w:t>
      </w:r>
      <w:proofErr w:type="spellStart"/>
      <w:r w:rsidR="007E3071">
        <w:rPr>
          <w:rStyle w:val="normaltextrun"/>
          <w:rFonts w:eastAsiaTheme="majorEastAsia" w:cs="Calibri"/>
          <w:color w:val="0D0D0D" w:themeColor="text1" w:themeTint="F2"/>
          <w:szCs w:val="20"/>
        </w:rPr>
        <w:t>L</w:t>
      </w:r>
      <w:r w:rsidR="007E3071" w:rsidRPr="00AA31C6">
        <w:rPr>
          <w:rStyle w:val="normaltextrun"/>
          <w:rFonts w:eastAsiaTheme="majorEastAsia" w:cs="Calibri"/>
          <w:color w:val="0D0D0D" w:themeColor="text1" w:themeTint="F2"/>
          <w:szCs w:val="20"/>
          <w:lang w:val="x-none"/>
        </w:rPr>
        <w:t>es</w:t>
      </w:r>
      <w:proofErr w:type="spellEnd"/>
      <w:r w:rsidR="007E3071" w:rsidRPr="00AA31C6">
        <w:rPr>
          <w:rStyle w:val="normaltextrun"/>
          <w:rFonts w:eastAsiaTheme="majorEastAsia" w:cs="Calibri"/>
          <w:color w:val="0D0D0D" w:themeColor="text1" w:themeTint="F2"/>
          <w:szCs w:val="20"/>
          <w:lang w:val="x-none"/>
        </w:rPr>
        <w:t xml:space="preserve"> mesures de confinement successifs puis les protocoles de distanciation sociale pris par les pouvoirs publics, l’arrêt total des activités touristiques, la fermeture des sites de visite, des lieux patrimoniaux ont très fortement impacté les </w:t>
      </w:r>
      <w:r w:rsidR="007E3071">
        <w:rPr>
          <w:rStyle w:val="normaltextrun"/>
          <w:rFonts w:eastAsiaTheme="majorEastAsia" w:cs="Calibri"/>
          <w:color w:val="0D0D0D" w:themeColor="text1" w:themeTint="F2"/>
          <w:szCs w:val="20"/>
        </w:rPr>
        <w:t>professionnels</w:t>
      </w:r>
      <w:r w:rsidR="007E3071" w:rsidRPr="00AA31C6">
        <w:rPr>
          <w:rStyle w:val="normaltextrun"/>
          <w:rFonts w:eastAsiaTheme="majorEastAsia" w:cs="Calibri"/>
          <w:color w:val="0D0D0D" w:themeColor="text1" w:themeTint="F2"/>
          <w:szCs w:val="20"/>
          <w:lang w:val="x-none"/>
        </w:rPr>
        <w:t xml:space="preserve"> du Tourisme </w:t>
      </w:r>
      <w:r w:rsidR="007E3071" w:rsidRPr="00AA31C6">
        <w:rPr>
          <w:rStyle w:val="normaltextrun"/>
          <w:rFonts w:eastAsiaTheme="majorEastAsia" w:cs="Calibri"/>
          <w:color w:val="0D0D0D" w:themeColor="text1" w:themeTint="F2"/>
          <w:szCs w:val="20"/>
        </w:rPr>
        <w:t>en 2020 et en 2021</w:t>
      </w:r>
      <w:r w:rsidR="007E3071" w:rsidRPr="00AA31C6">
        <w:rPr>
          <w:rStyle w:val="normaltextrun"/>
          <w:rFonts w:eastAsiaTheme="majorEastAsia" w:cs="Calibri"/>
          <w:color w:val="0D0D0D" w:themeColor="text1" w:themeTint="F2"/>
          <w:szCs w:val="20"/>
          <w:lang w:val="x-none"/>
        </w:rPr>
        <w:t xml:space="preserve">. </w:t>
      </w:r>
      <w:r w:rsidRPr="00AA31C6">
        <w:rPr>
          <w:rFonts w:eastAsia="Times New Roman" w:cstheme="minorHAnsi"/>
          <w:szCs w:val="20"/>
        </w:rPr>
        <w:t>Anticiper les évolutions tout en étant inventif et réactif permet aux professionnels du tourisme de s’adapter, de saisir de nouvelles opportunités dans leurs mutations ou transitions nécessaires et de rester compétitif. Ce contexte de crise permet</w:t>
      </w:r>
      <w:r w:rsidR="007E3071">
        <w:rPr>
          <w:rFonts w:eastAsia="Times New Roman" w:cstheme="minorHAnsi"/>
          <w:szCs w:val="20"/>
        </w:rPr>
        <w:t xml:space="preserve"> également</w:t>
      </w:r>
      <w:r w:rsidRPr="00AA31C6">
        <w:rPr>
          <w:rFonts w:eastAsia="Times New Roman" w:cstheme="minorHAnsi"/>
          <w:szCs w:val="20"/>
        </w:rPr>
        <w:t xml:space="preserve"> aux entreprises </w:t>
      </w:r>
      <w:r w:rsidR="003F50B1">
        <w:rPr>
          <w:rFonts w:eastAsia="Times New Roman" w:cstheme="minorHAnsi"/>
          <w:szCs w:val="20"/>
        </w:rPr>
        <w:t xml:space="preserve">innovantes </w:t>
      </w:r>
      <w:r w:rsidRPr="00AA31C6">
        <w:rPr>
          <w:rFonts w:eastAsia="Times New Roman" w:cstheme="minorHAnsi"/>
          <w:szCs w:val="20"/>
        </w:rPr>
        <w:t>de se développer au bénéficie de la filière tourisme en pr</w:t>
      </w:r>
      <w:r w:rsidR="00AA31C6" w:rsidRPr="00AA31C6">
        <w:rPr>
          <w:rFonts w:eastAsia="Times New Roman" w:cstheme="minorHAnsi"/>
          <w:szCs w:val="20"/>
        </w:rPr>
        <w:t xml:space="preserve">oposant de nouvelles solutions, outils métiers ou nouveaux </w:t>
      </w:r>
      <w:r w:rsidRPr="00AA31C6">
        <w:rPr>
          <w:rFonts w:eastAsia="Times New Roman" w:cstheme="minorHAnsi"/>
          <w:szCs w:val="20"/>
        </w:rPr>
        <w:t>usages à potentiel marché.</w:t>
      </w:r>
    </w:p>
    <w:p w14:paraId="4B84DD08" w14:textId="52533E86" w:rsidR="00566484" w:rsidRPr="007E3071" w:rsidRDefault="00566484" w:rsidP="00F876B0">
      <w:pPr>
        <w:jc w:val="both"/>
        <w:rPr>
          <w:rStyle w:val="normaltextrun"/>
          <w:szCs w:val="20"/>
        </w:rPr>
      </w:pPr>
      <w:r w:rsidRPr="00AA31C6">
        <w:rPr>
          <w:szCs w:val="20"/>
        </w:rPr>
        <w:t xml:space="preserve">Le volet innovation </w:t>
      </w:r>
      <w:r w:rsidR="007B0221" w:rsidRPr="00AA31C6">
        <w:rPr>
          <w:szCs w:val="20"/>
        </w:rPr>
        <w:t>de la politique Tourisme de la Région, s’inscrit dans l’ambition du Schéma Régional de Développement Economique, d'Innovation et d'Internationalisat</w:t>
      </w:r>
      <w:r w:rsidRPr="00AA31C6">
        <w:rPr>
          <w:szCs w:val="20"/>
        </w:rPr>
        <w:t>ion</w:t>
      </w:r>
      <w:r w:rsidR="003F50B1">
        <w:rPr>
          <w:szCs w:val="20"/>
        </w:rPr>
        <w:t xml:space="preserve"> (</w:t>
      </w:r>
      <w:r w:rsidR="003F50B1" w:rsidRPr="00AA31C6">
        <w:rPr>
          <w:szCs w:val="20"/>
        </w:rPr>
        <w:t>SRDEII</w:t>
      </w:r>
      <w:r w:rsidR="003F50B1">
        <w:rPr>
          <w:szCs w:val="20"/>
        </w:rPr>
        <w:t xml:space="preserve">), </w:t>
      </w:r>
      <w:r w:rsidRPr="00AA31C6">
        <w:rPr>
          <w:szCs w:val="20"/>
        </w:rPr>
        <w:t xml:space="preserve">d’accélérer l’aménagement, </w:t>
      </w:r>
      <w:r w:rsidR="007B0221" w:rsidRPr="00AA31C6">
        <w:rPr>
          <w:szCs w:val="20"/>
        </w:rPr>
        <w:t>le développement</w:t>
      </w:r>
      <w:r w:rsidRPr="00AA31C6">
        <w:rPr>
          <w:szCs w:val="20"/>
        </w:rPr>
        <w:t xml:space="preserve"> et les transitions </w:t>
      </w:r>
      <w:r w:rsidR="007B0221" w:rsidRPr="00AA31C6">
        <w:rPr>
          <w:szCs w:val="20"/>
        </w:rPr>
        <w:t xml:space="preserve"> des territoires par l’innovation, en proposant notamment d’accompagner les expérimentations (services, produits, usages), les stratégies des territoires touristiques, la professionnalisation et l’ingénierie innovante des acteurs institutionnels du tourisme, ... dans une logique </w:t>
      </w:r>
      <w:r w:rsidR="007E3071">
        <w:rPr>
          <w:szCs w:val="20"/>
        </w:rPr>
        <w:t xml:space="preserve">la plus partenariale possible. </w:t>
      </w:r>
    </w:p>
    <w:p w14:paraId="52E184CC" w14:textId="4C825B39" w:rsidR="00A6299F" w:rsidRPr="007E3071" w:rsidRDefault="00A6299F" w:rsidP="00F876B0">
      <w:pPr>
        <w:pStyle w:val="paragraph"/>
        <w:spacing w:before="0" w:beforeAutospacing="0" w:after="0" w:afterAutospacing="0" w:line="276" w:lineRule="auto"/>
        <w:jc w:val="both"/>
        <w:textAlignment w:val="baseline"/>
        <w:rPr>
          <w:rFonts w:ascii="Verdana" w:eastAsiaTheme="majorEastAsia" w:hAnsi="Verdana" w:cs="Calibri"/>
          <w:color w:val="0D0D0D" w:themeColor="text1" w:themeTint="F2"/>
          <w:sz w:val="20"/>
          <w:szCs w:val="20"/>
          <w:lang w:val="x-none"/>
        </w:rPr>
      </w:pPr>
      <w:r w:rsidRPr="00AA31C6">
        <w:rPr>
          <w:rStyle w:val="normaltextrun"/>
          <w:rFonts w:ascii="Verdana" w:eastAsiaTheme="majorEastAsia" w:hAnsi="Verdana" w:cs="Calibri"/>
          <w:color w:val="0D0D0D" w:themeColor="text1" w:themeTint="F2"/>
          <w:sz w:val="20"/>
          <w:szCs w:val="20"/>
          <w:lang w:val="x-none"/>
        </w:rPr>
        <w:t>Avec la crise, les</w:t>
      </w:r>
      <w:r w:rsidR="007E3071">
        <w:rPr>
          <w:rStyle w:val="normaltextrun"/>
          <w:rFonts w:ascii="Verdana" w:eastAsiaTheme="majorEastAsia" w:hAnsi="Verdana" w:cs="Calibri"/>
          <w:color w:val="0D0D0D" w:themeColor="text1" w:themeTint="F2"/>
          <w:sz w:val="20"/>
          <w:szCs w:val="20"/>
          <w:lang w:val="x-none"/>
        </w:rPr>
        <w:t xml:space="preserve"> professionnels du Tourisme ont, par ailleurs, </w:t>
      </w:r>
      <w:r w:rsidRPr="00AA31C6">
        <w:rPr>
          <w:rStyle w:val="normaltextrun"/>
          <w:rFonts w:ascii="Verdana" w:eastAsiaTheme="majorEastAsia" w:hAnsi="Verdana" w:cs="Calibri"/>
          <w:color w:val="0D0D0D" w:themeColor="text1" w:themeTint="F2"/>
          <w:sz w:val="20"/>
          <w:szCs w:val="20"/>
          <w:lang w:val="x-none"/>
        </w:rPr>
        <w:t>démontré leur souhait d’adaptat</w:t>
      </w:r>
      <w:r w:rsidR="00566484" w:rsidRPr="00AA31C6">
        <w:rPr>
          <w:rStyle w:val="normaltextrun"/>
          <w:rFonts w:ascii="Verdana" w:eastAsiaTheme="majorEastAsia" w:hAnsi="Verdana" w:cs="Calibri"/>
          <w:color w:val="0D0D0D" w:themeColor="text1" w:themeTint="F2"/>
          <w:sz w:val="20"/>
          <w:szCs w:val="20"/>
          <w:lang w:val="x-none"/>
        </w:rPr>
        <w:t xml:space="preserve">ion </w:t>
      </w:r>
      <w:r w:rsidR="007E3071">
        <w:rPr>
          <w:rStyle w:val="normaltextrun"/>
          <w:rFonts w:ascii="Verdana" w:eastAsiaTheme="majorEastAsia" w:hAnsi="Verdana" w:cs="Calibri"/>
          <w:color w:val="0D0D0D" w:themeColor="text1" w:themeTint="F2"/>
          <w:sz w:val="20"/>
          <w:szCs w:val="20"/>
        </w:rPr>
        <w:t xml:space="preserve">et de transformation </w:t>
      </w:r>
      <w:r w:rsidR="00566484" w:rsidRPr="00AA31C6">
        <w:rPr>
          <w:rStyle w:val="normaltextrun"/>
          <w:rFonts w:ascii="Verdana" w:eastAsiaTheme="majorEastAsia" w:hAnsi="Verdana" w:cs="Calibri"/>
          <w:color w:val="0D0D0D" w:themeColor="text1" w:themeTint="F2"/>
          <w:sz w:val="20"/>
          <w:szCs w:val="20"/>
          <w:lang w:val="x-none"/>
        </w:rPr>
        <w:t>en expérimentant de nouvelles solutions</w:t>
      </w:r>
      <w:r w:rsidRPr="00AA31C6">
        <w:rPr>
          <w:rStyle w:val="normaltextrun"/>
          <w:rFonts w:ascii="Verdana" w:eastAsiaTheme="majorEastAsia" w:hAnsi="Verdana" w:cs="Calibri"/>
          <w:color w:val="0D0D0D" w:themeColor="text1" w:themeTint="F2"/>
          <w:sz w:val="20"/>
          <w:szCs w:val="20"/>
          <w:lang w:val="x-none"/>
        </w:rPr>
        <w:t xml:space="preserve">. </w:t>
      </w:r>
      <w:r w:rsidR="00684231" w:rsidRPr="00AA31C6">
        <w:rPr>
          <w:rStyle w:val="normaltextrun"/>
          <w:rFonts w:ascii="Verdana" w:eastAsiaTheme="majorEastAsia" w:hAnsi="Verdana" w:cs="Calibri"/>
          <w:color w:val="0D0D0D" w:themeColor="text1" w:themeTint="F2"/>
          <w:sz w:val="20"/>
          <w:szCs w:val="20"/>
        </w:rPr>
        <w:t xml:space="preserve">L’édition 2022 de l’appel à expérimentations TINA vise à </w:t>
      </w:r>
      <w:r w:rsidRPr="00AA31C6">
        <w:rPr>
          <w:rStyle w:val="normaltextrun"/>
          <w:rFonts w:ascii="Verdana" w:eastAsiaTheme="majorEastAsia" w:hAnsi="Verdana" w:cs="Calibri"/>
          <w:color w:val="0D0D0D" w:themeColor="text1" w:themeTint="F2"/>
          <w:sz w:val="20"/>
          <w:szCs w:val="20"/>
          <w:lang w:val="x-none"/>
        </w:rPr>
        <w:t xml:space="preserve">accompagner ces expérimentations </w:t>
      </w:r>
      <w:r w:rsidR="00684231" w:rsidRPr="00AA31C6">
        <w:rPr>
          <w:rStyle w:val="normaltextrun"/>
          <w:rFonts w:ascii="Verdana" w:eastAsiaTheme="majorEastAsia" w:hAnsi="Verdana" w:cs="Calibri"/>
          <w:color w:val="0D0D0D" w:themeColor="text1" w:themeTint="F2"/>
          <w:sz w:val="20"/>
          <w:szCs w:val="20"/>
        </w:rPr>
        <w:t xml:space="preserve">relatives aux transitions et transformation écoresponsable du tourisme </w:t>
      </w:r>
      <w:r w:rsidRPr="00AA31C6">
        <w:rPr>
          <w:rStyle w:val="normaltextrun"/>
          <w:rFonts w:ascii="Verdana" w:eastAsiaTheme="majorEastAsia" w:hAnsi="Verdana" w:cs="Calibri"/>
          <w:color w:val="0D0D0D" w:themeColor="text1" w:themeTint="F2"/>
          <w:sz w:val="20"/>
          <w:szCs w:val="20"/>
          <w:lang w:val="x-none"/>
        </w:rPr>
        <w:t xml:space="preserve">et contribuer ainsi à la relance économique </w:t>
      </w:r>
      <w:r w:rsidR="00684231" w:rsidRPr="00AA31C6">
        <w:rPr>
          <w:rStyle w:val="normaltextrun"/>
          <w:rFonts w:ascii="Verdana" w:eastAsiaTheme="majorEastAsia" w:hAnsi="Verdana" w:cs="Calibri"/>
          <w:color w:val="0D0D0D" w:themeColor="text1" w:themeTint="F2"/>
          <w:sz w:val="20"/>
          <w:szCs w:val="20"/>
        </w:rPr>
        <w:t>de la filière</w:t>
      </w:r>
      <w:r w:rsidRPr="00AA31C6">
        <w:rPr>
          <w:rStyle w:val="normaltextrun"/>
          <w:rFonts w:ascii="Verdana" w:eastAsiaTheme="majorEastAsia" w:hAnsi="Verdana" w:cs="Calibri"/>
          <w:color w:val="0D0D0D" w:themeColor="text1" w:themeTint="F2"/>
          <w:sz w:val="20"/>
          <w:szCs w:val="20"/>
          <w:lang w:val="x-none"/>
        </w:rPr>
        <w:t>. </w:t>
      </w:r>
      <w:r w:rsidRPr="00AA31C6">
        <w:rPr>
          <w:rStyle w:val="eop"/>
          <w:rFonts w:ascii="Verdana" w:hAnsi="Verdana" w:cs="Calibri"/>
          <w:color w:val="0D0D0D" w:themeColor="text1" w:themeTint="F2"/>
          <w:sz w:val="20"/>
          <w:szCs w:val="20"/>
          <w:lang w:val="x-none"/>
        </w:rPr>
        <w:t> </w:t>
      </w:r>
    </w:p>
    <w:p w14:paraId="30B05F20" w14:textId="590AFC80" w:rsidR="00A6299F" w:rsidRPr="00AA31C6" w:rsidRDefault="00684231" w:rsidP="00F876B0">
      <w:pPr>
        <w:pStyle w:val="paragraph"/>
        <w:spacing w:before="0" w:beforeAutospacing="0" w:after="0" w:afterAutospacing="0" w:line="276" w:lineRule="auto"/>
        <w:jc w:val="both"/>
        <w:textAlignment w:val="baseline"/>
        <w:rPr>
          <w:rStyle w:val="normaltextrun"/>
          <w:rFonts w:ascii="Verdana" w:eastAsiaTheme="majorEastAsia" w:hAnsi="Verdana" w:cs="Calibri"/>
          <w:color w:val="0D0D0D" w:themeColor="text1" w:themeTint="F2"/>
          <w:sz w:val="20"/>
          <w:szCs w:val="20"/>
        </w:rPr>
      </w:pPr>
      <w:r w:rsidRPr="00AA31C6">
        <w:rPr>
          <w:rStyle w:val="normaltextrun"/>
          <w:rFonts w:ascii="Verdana" w:eastAsiaTheme="majorEastAsia" w:hAnsi="Verdana" w:cs="Calibri"/>
          <w:color w:val="0D0D0D" w:themeColor="text1" w:themeTint="F2"/>
          <w:sz w:val="20"/>
          <w:szCs w:val="20"/>
        </w:rPr>
        <w:t>Cet Appel à expérimentation</w:t>
      </w:r>
      <w:r w:rsidR="008D39D5">
        <w:rPr>
          <w:rStyle w:val="normaltextrun"/>
          <w:rFonts w:ascii="Verdana" w:eastAsiaTheme="majorEastAsia" w:hAnsi="Verdana" w:cs="Calibri"/>
          <w:color w:val="0D0D0D" w:themeColor="text1" w:themeTint="F2"/>
          <w:sz w:val="20"/>
          <w:szCs w:val="20"/>
        </w:rPr>
        <w:t>s</w:t>
      </w:r>
      <w:r w:rsidRPr="00AA31C6">
        <w:rPr>
          <w:rStyle w:val="normaltextrun"/>
          <w:rFonts w:ascii="Verdana" w:eastAsiaTheme="majorEastAsia" w:hAnsi="Verdana" w:cs="Calibri"/>
          <w:color w:val="0D0D0D" w:themeColor="text1" w:themeTint="F2"/>
          <w:sz w:val="20"/>
          <w:szCs w:val="20"/>
        </w:rPr>
        <w:t xml:space="preserve"> s’inscrit dans la continuité</w:t>
      </w:r>
      <w:r w:rsidRPr="00AA31C6">
        <w:rPr>
          <w:rStyle w:val="normaltextrun"/>
          <w:rFonts w:ascii="Verdana" w:eastAsiaTheme="majorEastAsia" w:hAnsi="Verdana" w:cs="Calibri"/>
          <w:color w:val="0D0D0D" w:themeColor="text1" w:themeTint="F2"/>
          <w:sz w:val="20"/>
          <w:szCs w:val="20"/>
          <w:lang w:val="x-none"/>
        </w:rPr>
        <w:t xml:space="preserve"> du</w:t>
      </w:r>
      <w:r w:rsidR="00A6299F" w:rsidRPr="00AA31C6">
        <w:rPr>
          <w:rStyle w:val="normaltextrun"/>
          <w:rFonts w:ascii="Verdana" w:eastAsiaTheme="majorEastAsia" w:hAnsi="Verdana" w:cs="Calibri"/>
          <w:color w:val="0D0D0D" w:themeColor="text1" w:themeTint="F2"/>
          <w:sz w:val="20"/>
          <w:szCs w:val="20"/>
          <w:lang w:val="x-none"/>
        </w:rPr>
        <w:t xml:space="preserve"> Plan de Relance de la Région pour soutenir les filiè</w:t>
      </w:r>
      <w:r w:rsidRPr="00AA31C6">
        <w:rPr>
          <w:rStyle w:val="normaltextrun"/>
          <w:rFonts w:ascii="Verdana" w:eastAsiaTheme="majorEastAsia" w:hAnsi="Verdana" w:cs="Calibri"/>
          <w:color w:val="0D0D0D" w:themeColor="text1" w:themeTint="F2"/>
          <w:sz w:val="20"/>
          <w:szCs w:val="20"/>
          <w:lang w:val="x-none"/>
        </w:rPr>
        <w:t>res du Tourisme</w:t>
      </w:r>
      <w:r w:rsidR="008D39D5">
        <w:rPr>
          <w:rStyle w:val="normaltextrun"/>
          <w:rFonts w:ascii="Verdana" w:eastAsiaTheme="majorEastAsia" w:hAnsi="Verdana" w:cs="Calibri"/>
          <w:color w:val="0D0D0D" w:themeColor="text1" w:themeTint="F2"/>
          <w:sz w:val="20"/>
          <w:szCs w:val="20"/>
        </w:rPr>
        <w:t xml:space="preserve"> et répond aux enjeux de la feuille de route Néo Terra</w:t>
      </w:r>
      <w:r w:rsidR="00A6299F" w:rsidRPr="00AA31C6">
        <w:rPr>
          <w:rStyle w:val="normaltextrun"/>
          <w:rFonts w:ascii="Verdana" w:eastAsiaTheme="majorEastAsia" w:hAnsi="Verdana" w:cs="Calibri"/>
          <w:color w:val="0D0D0D" w:themeColor="text1" w:themeTint="F2"/>
          <w:sz w:val="20"/>
          <w:szCs w:val="20"/>
          <w:lang w:val="x-none"/>
        </w:rPr>
        <w:t xml:space="preserve">. La Région </w:t>
      </w:r>
      <w:r w:rsidRPr="00AA31C6">
        <w:rPr>
          <w:rStyle w:val="normaltextrun"/>
          <w:rFonts w:ascii="Verdana" w:eastAsiaTheme="majorEastAsia" w:hAnsi="Verdana" w:cs="Calibri"/>
          <w:color w:val="0D0D0D" w:themeColor="text1" w:themeTint="F2"/>
          <w:sz w:val="20"/>
          <w:szCs w:val="20"/>
        </w:rPr>
        <w:t xml:space="preserve">souhaite </w:t>
      </w:r>
      <w:r w:rsidR="008D39D5">
        <w:rPr>
          <w:rStyle w:val="normaltextrun"/>
          <w:rFonts w:ascii="Verdana" w:eastAsiaTheme="majorEastAsia" w:hAnsi="Verdana" w:cs="Calibri"/>
          <w:color w:val="0D0D0D" w:themeColor="text1" w:themeTint="F2"/>
          <w:sz w:val="20"/>
          <w:szCs w:val="20"/>
        </w:rPr>
        <w:t xml:space="preserve">ainsi </w:t>
      </w:r>
      <w:r w:rsidRPr="00AA31C6">
        <w:rPr>
          <w:rStyle w:val="normaltextrun"/>
          <w:rFonts w:ascii="Verdana" w:eastAsiaTheme="majorEastAsia" w:hAnsi="Verdana" w:cs="Calibri"/>
          <w:color w:val="0D0D0D" w:themeColor="text1" w:themeTint="F2"/>
          <w:sz w:val="20"/>
          <w:szCs w:val="20"/>
        </w:rPr>
        <w:t xml:space="preserve">en soutenant des projets expérimentaux ancrés sur le territoires de la Nouvelle-Aquitaine, </w:t>
      </w:r>
      <w:r w:rsidR="00A6299F" w:rsidRPr="00AA31C6">
        <w:rPr>
          <w:rStyle w:val="normaltextrun"/>
          <w:rFonts w:ascii="Verdana" w:eastAsiaTheme="majorEastAsia" w:hAnsi="Verdana" w:cs="Calibri"/>
          <w:color w:val="0D0D0D" w:themeColor="text1" w:themeTint="F2"/>
          <w:sz w:val="20"/>
          <w:szCs w:val="20"/>
          <w:lang w:val="x-none"/>
        </w:rPr>
        <w:t>accélére</w:t>
      </w:r>
      <w:r w:rsidR="00A6299F" w:rsidRPr="00AA31C6">
        <w:rPr>
          <w:rStyle w:val="normaltextrun"/>
          <w:rFonts w:ascii="Verdana" w:eastAsiaTheme="majorEastAsia" w:hAnsi="Verdana" w:cs="Calibri"/>
          <w:color w:val="0D0D0D" w:themeColor="text1" w:themeTint="F2"/>
          <w:sz w:val="20"/>
          <w:szCs w:val="20"/>
        </w:rPr>
        <w:t>r</w:t>
      </w:r>
      <w:r w:rsidR="00A6299F" w:rsidRPr="00AA31C6">
        <w:rPr>
          <w:rStyle w:val="normaltextrun"/>
          <w:rFonts w:ascii="Verdana" w:eastAsiaTheme="majorEastAsia" w:hAnsi="Verdana" w:cs="Calibri"/>
          <w:color w:val="0D0D0D" w:themeColor="text1" w:themeTint="F2"/>
          <w:sz w:val="20"/>
          <w:szCs w:val="20"/>
          <w:lang w:val="x-none"/>
        </w:rPr>
        <w:t xml:space="preserve"> </w:t>
      </w:r>
      <w:r w:rsidRPr="00AA31C6">
        <w:rPr>
          <w:rStyle w:val="normaltextrun"/>
          <w:rFonts w:ascii="Verdana" w:eastAsiaTheme="majorEastAsia" w:hAnsi="Verdana" w:cs="Calibri"/>
          <w:color w:val="0D0D0D" w:themeColor="text1" w:themeTint="F2"/>
          <w:sz w:val="20"/>
          <w:szCs w:val="20"/>
        </w:rPr>
        <w:t xml:space="preserve">les transitions écologiques, économiques et sociales et </w:t>
      </w:r>
      <w:r w:rsidR="00AA31C6" w:rsidRPr="00AA31C6">
        <w:rPr>
          <w:rStyle w:val="normaltextrun"/>
          <w:rFonts w:ascii="Verdana" w:eastAsiaTheme="majorEastAsia" w:hAnsi="Verdana" w:cs="Calibri"/>
          <w:color w:val="0D0D0D" w:themeColor="text1" w:themeTint="F2"/>
          <w:sz w:val="20"/>
          <w:szCs w:val="20"/>
        </w:rPr>
        <w:t xml:space="preserve">la </w:t>
      </w:r>
      <w:r w:rsidRPr="00AA31C6">
        <w:rPr>
          <w:rStyle w:val="normaltextrun"/>
          <w:rFonts w:ascii="Verdana" w:eastAsiaTheme="majorEastAsia" w:hAnsi="Verdana" w:cs="Calibri"/>
          <w:color w:val="0D0D0D" w:themeColor="text1" w:themeTint="F2"/>
          <w:sz w:val="20"/>
          <w:szCs w:val="20"/>
        </w:rPr>
        <w:t>transformation écoresponsable des territoires, des entreprises innovantes et professionnels de la filière Tourisme.</w:t>
      </w:r>
    </w:p>
    <w:p w14:paraId="793E205E" w14:textId="74973B88" w:rsidR="00A6299F" w:rsidRPr="00AA31C6" w:rsidRDefault="00A6299F" w:rsidP="00F876B0">
      <w:pPr>
        <w:pStyle w:val="paragraph"/>
        <w:spacing w:before="0" w:beforeAutospacing="0" w:after="0" w:afterAutospacing="0" w:line="276" w:lineRule="auto"/>
        <w:jc w:val="both"/>
        <w:textAlignment w:val="baseline"/>
        <w:rPr>
          <w:rStyle w:val="normaltextrun"/>
          <w:rFonts w:ascii="Verdana" w:eastAsiaTheme="majorEastAsia" w:hAnsi="Verdana" w:cs="Calibri"/>
          <w:color w:val="0D0D0D" w:themeColor="text1" w:themeTint="F2"/>
          <w:sz w:val="20"/>
          <w:szCs w:val="20"/>
        </w:rPr>
      </w:pPr>
    </w:p>
    <w:p w14:paraId="57E24B60" w14:textId="0C5670E4" w:rsidR="008D25BF" w:rsidRPr="00AA31C6" w:rsidRDefault="008D39D5" w:rsidP="00F876B0">
      <w:pPr>
        <w:pStyle w:val="paragraph"/>
        <w:spacing w:before="0" w:beforeAutospacing="0" w:after="0" w:afterAutospacing="0" w:line="276" w:lineRule="auto"/>
        <w:jc w:val="both"/>
        <w:textAlignment w:val="baseline"/>
        <w:rPr>
          <w:rFonts w:ascii="Verdana" w:hAnsi="Verdana"/>
          <w:color w:val="000000"/>
          <w:sz w:val="20"/>
          <w:szCs w:val="20"/>
        </w:rPr>
      </w:pPr>
      <w:r>
        <w:rPr>
          <w:rStyle w:val="normaltextrun"/>
          <w:rFonts w:ascii="Verdana" w:eastAsiaTheme="majorEastAsia" w:hAnsi="Verdana" w:cs="Calibri"/>
          <w:color w:val="0D0D0D" w:themeColor="text1" w:themeTint="F2"/>
          <w:sz w:val="20"/>
          <w:szCs w:val="20"/>
        </w:rPr>
        <w:t>L</w:t>
      </w:r>
      <w:r w:rsidR="00B52266" w:rsidRPr="00AA31C6">
        <w:rPr>
          <w:rFonts w:ascii="Verdana" w:hAnsi="Verdana"/>
          <w:color w:val="000000"/>
          <w:sz w:val="20"/>
          <w:szCs w:val="20"/>
        </w:rPr>
        <w:t xml:space="preserve">’édition </w:t>
      </w:r>
      <w:r w:rsidR="00684231" w:rsidRPr="00AA31C6">
        <w:rPr>
          <w:rFonts w:ascii="Verdana" w:hAnsi="Verdana"/>
          <w:color w:val="000000"/>
          <w:sz w:val="20"/>
          <w:szCs w:val="20"/>
        </w:rPr>
        <w:t xml:space="preserve">TINA </w:t>
      </w:r>
      <w:r w:rsidR="00B52266" w:rsidRPr="00AA31C6">
        <w:rPr>
          <w:rFonts w:ascii="Verdana" w:hAnsi="Verdana"/>
          <w:color w:val="000000"/>
          <w:sz w:val="20"/>
          <w:szCs w:val="20"/>
        </w:rPr>
        <w:t xml:space="preserve">2022 </w:t>
      </w:r>
      <w:r w:rsidR="00684231" w:rsidRPr="00AA31C6">
        <w:rPr>
          <w:rFonts w:ascii="Verdana" w:hAnsi="Verdana"/>
          <w:color w:val="000000"/>
          <w:sz w:val="20"/>
          <w:szCs w:val="20"/>
        </w:rPr>
        <w:t xml:space="preserve">doit contribuer </w:t>
      </w:r>
      <w:r w:rsidR="007B0221" w:rsidRPr="00AA31C6">
        <w:rPr>
          <w:rFonts w:ascii="Verdana" w:hAnsi="Verdana"/>
          <w:color w:val="000000"/>
          <w:sz w:val="20"/>
          <w:szCs w:val="20"/>
        </w:rPr>
        <w:t>à</w:t>
      </w:r>
      <w:r w:rsidR="007B0221" w:rsidRPr="00AA31C6">
        <w:rPr>
          <w:rFonts w:ascii="Verdana" w:hAnsi="Verdana"/>
          <w:b/>
          <w:color w:val="000000"/>
          <w:sz w:val="20"/>
          <w:szCs w:val="20"/>
        </w:rPr>
        <w:t xml:space="preserve"> </w:t>
      </w:r>
      <w:r w:rsidR="00684231" w:rsidRPr="00AA31C6">
        <w:rPr>
          <w:rFonts w:ascii="Verdana" w:hAnsi="Verdana"/>
          <w:color w:val="000000"/>
          <w:sz w:val="20"/>
          <w:szCs w:val="20"/>
        </w:rPr>
        <w:t>des</w:t>
      </w:r>
      <w:r w:rsidR="00684231" w:rsidRPr="00AA31C6">
        <w:rPr>
          <w:rFonts w:ascii="Verdana" w:hAnsi="Verdana"/>
          <w:b/>
          <w:color w:val="000000"/>
          <w:sz w:val="20"/>
          <w:szCs w:val="20"/>
        </w:rPr>
        <w:t xml:space="preserve"> </w:t>
      </w:r>
      <w:r w:rsidR="00684231" w:rsidRPr="008D39D5">
        <w:rPr>
          <w:rFonts w:ascii="Verdana" w:hAnsi="Verdana"/>
          <w:color w:val="000000"/>
          <w:sz w:val="20"/>
          <w:szCs w:val="20"/>
        </w:rPr>
        <w:t>collaborations innovantes</w:t>
      </w:r>
      <w:r w:rsidR="007B0221" w:rsidRPr="00AA31C6">
        <w:rPr>
          <w:rFonts w:ascii="Verdana" w:hAnsi="Verdana"/>
          <w:color w:val="000000"/>
          <w:sz w:val="20"/>
          <w:szCs w:val="20"/>
        </w:rPr>
        <w:t xml:space="preserve"> au bénéfice d</w:t>
      </w:r>
      <w:r w:rsidR="00684231" w:rsidRPr="00AA31C6">
        <w:rPr>
          <w:rFonts w:ascii="Verdana" w:hAnsi="Verdana"/>
          <w:color w:val="000000"/>
          <w:sz w:val="20"/>
          <w:szCs w:val="20"/>
        </w:rPr>
        <w:t xml:space="preserve">’une économie touristique </w:t>
      </w:r>
      <w:r w:rsidR="008D25BF" w:rsidRPr="00AA31C6">
        <w:rPr>
          <w:rFonts w:ascii="Verdana" w:hAnsi="Verdana"/>
          <w:color w:val="000000"/>
          <w:sz w:val="20"/>
          <w:szCs w:val="20"/>
        </w:rPr>
        <w:t xml:space="preserve">toujours </w:t>
      </w:r>
      <w:r w:rsidR="00684231" w:rsidRPr="00AA31C6">
        <w:rPr>
          <w:rFonts w:ascii="Verdana" w:hAnsi="Verdana"/>
          <w:color w:val="000000"/>
          <w:sz w:val="20"/>
          <w:szCs w:val="20"/>
        </w:rPr>
        <w:t xml:space="preserve">plus résiliente </w:t>
      </w:r>
      <w:r w:rsidR="008D25BF" w:rsidRPr="00AA31C6">
        <w:rPr>
          <w:rFonts w:ascii="Verdana" w:hAnsi="Verdana"/>
          <w:color w:val="000000"/>
          <w:sz w:val="20"/>
          <w:szCs w:val="20"/>
        </w:rPr>
        <w:t xml:space="preserve">et moins </w:t>
      </w:r>
      <w:proofErr w:type="spellStart"/>
      <w:r w:rsidR="008D25BF" w:rsidRPr="00AA31C6">
        <w:rPr>
          <w:rFonts w:ascii="Verdana" w:hAnsi="Verdana"/>
          <w:color w:val="000000"/>
          <w:sz w:val="20"/>
          <w:szCs w:val="20"/>
        </w:rPr>
        <w:t>impactante</w:t>
      </w:r>
      <w:proofErr w:type="spellEnd"/>
      <w:r w:rsidR="008D25BF" w:rsidRPr="00AA31C6">
        <w:rPr>
          <w:rFonts w:ascii="Verdana" w:hAnsi="Verdana"/>
          <w:color w:val="000000"/>
          <w:sz w:val="20"/>
          <w:szCs w:val="20"/>
        </w:rPr>
        <w:t xml:space="preserve"> sur son environnement.</w:t>
      </w:r>
    </w:p>
    <w:p w14:paraId="3452A188" w14:textId="08B9E52B" w:rsidR="00C23A3F" w:rsidRPr="00F876B0" w:rsidRDefault="008D25BF" w:rsidP="00F876B0">
      <w:pPr>
        <w:pStyle w:val="paragraph"/>
        <w:spacing w:before="0" w:beforeAutospacing="0" w:after="0" w:afterAutospacing="0" w:line="276" w:lineRule="auto"/>
        <w:jc w:val="both"/>
        <w:textAlignment w:val="baseline"/>
        <w:rPr>
          <w:rFonts w:ascii="Verdana" w:eastAsiaTheme="majorEastAsia" w:hAnsi="Verdana" w:cs="Calibri"/>
          <w:color w:val="0D0D0D" w:themeColor="text1" w:themeTint="F2"/>
          <w:sz w:val="18"/>
          <w:szCs w:val="18"/>
        </w:rPr>
      </w:pPr>
      <w:r>
        <w:rPr>
          <w:rFonts w:ascii="Verdana" w:hAnsi="Verdana"/>
          <w:color w:val="000000"/>
          <w:sz w:val="18"/>
          <w:szCs w:val="18"/>
        </w:rPr>
        <w:t xml:space="preserve"> </w:t>
      </w:r>
    </w:p>
    <w:p w14:paraId="05FF0AF1" w14:textId="77777777" w:rsidR="009C68F6" w:rsidRPr="009E1EA7" w:rsidRDefault="00CF70EE" w:rsidP="00D404A4">
      <w:pPr>
        <w:pStyle w:val="Titre1"/>
        <w:jc w:val="both"/>
        <w:rPr>
          <w:sz w:val="30"/>
          <w:szCs w:val="30"/>
        </w:rPr>
      </w:pPr>
      <w:bookmarkStart w:id="4" w:name="_Toc94597613"/>
      <w:r w:rsidRPr="009E1EA7">
        <w:rPr>
          <w:sz w:val="30"/>
          <w:szCs w:val="30"/>
        </w:rPr>
        <w:t>2/ Objectifs</w:t>
      </w:r>
      <w:bookmarkEnd w:id="4"/>
      <w:r w:rsidRPr="009E1EA7">
        <w:rPr>
          <w:sz w:val="30"/>
          <w:szCs w:val="30"/>
        </w:rPr>
        <w:t xml:space="preserve"> </w:t>
      </w:r>
    </w:p>
    <w:p w14:paraId="24537474" w14:textId="77777777" w:rsidR="009C68F6" w:rsidRDefault="009C68F6" w:rsidP="00D404A4">
      <w:pPr>
        <w:spacing w:line="360" w:lineRule="auto"/>
        <w:jc w:val="both"/>
      </w:pPr>
    </w:p>
    <w:p w14:paraId="30A742C2" w14:textId="21E21931" w:rsidR="009C68F6" w:rsidRPr="00101E22" w:rsidRDefault="00CF70EE" w:rsidP="00101E22">
      <w:pPr>
        <w:jc w:val="both"/>
        <w:rPr>
          <w:color w:val="000000" w:themeColor="text1"/>
          <w:szCs w:val="20"/>
        </w:rPr>
      </w:pPr>
      <w:r w:rsidRPr="00101E22">
        <w:rPr>
          <w:color w:val="000000" w:themeColor="text1"/>
          <w:szCs w:val="20"/>
        </w:rPr>
        <w:t xml:space="preserve">Le présent </w:t>
      </w:r>
      <w:r w:rsidR="002B2108" w:rsidRPr="00101E22">
        <w:rPr>
          <w:color w:val="000000" w:themeColor="text1"/>
          <w:szCs w:val="20"/>
        </w:rPr>
        <w:t xml:space="preserve">appel à </w:t>
      </w:r>
      <w:r w:rsidR="00315D6A" w:rsidRPr="00101E22">
        <w:rPr>
          <w:color w:val="000000" w:themeColor="text1"/>
          <w:szCs w:val="20"/>
        </w:rPr>
        <w:t>expérimentations</w:t>
      </w:r>
      <w:r w:rsidR="002B2108" w:rsidRPr="00101E22">
        <w:rPr>
          <w:color w:val="000000" w:themeColor="text1"/>
          <w:szCs w:val="20"/>
        </w:rPr>
        <w:t xml:space="preserve"> </w:t>
      </w:r>
      <w:r w:rsidR="00A96685">
        <w:rPr>
          <w:color w:val="000000" w:themeColor="text1"/>
          <w:szCs w:val="20"/>
        </w:rPr>
        <w:t>Tourisme Innovant en Nouvelle-Aquitaine (</w:t>
      </w:r>
      <w:r w:rsidR="00A96685">
        <w:t xml:space="preserve">AAE TINA) </w:t>
      </w:r>
      <w:r w:rsidRPr="00101E22">
        <w:rPr>
          <w:color w:val="000000" w:themeColor="text1"/>
          <w:szCs w:val="20"/>
        </w:rPr>
        <w:t xml:space="preserve">vise à accompagner durablement la relance économique et </w:t>
      </w:r>
      <w:r w:rsidR="00315D6A" w:rsidRPr="00101E22">
        <w:rPr>
          <w:color w:val="000000" w:themeColor="text1"/>
          <w:szCs w:val="20"/>
        </w:rPr>
        <w:t xml:space="preserve">accompagner les transitions écologiques, économiques et </w:t>
      </w:r>
      <w:r w:rsidRPr="00101E22">
        <w:rPr>
          <w:color w:val="000000" w:themeColor="text1"/>
          <w:szCs w:val="20"/>
        </w:rPr>
        <w:t>sociale</w:t>
      </w:r>
      <w:r w:rsidR="00315D6A" w:rsidRPr="00101E22">
        <w:rPr>
          <w:color w:val="000000" w:themeColor="text1"/>
          <w:szCs w:val="20"/>
        </w:rPr>
        <w:t>s</w:t>
      </w:r>
      <w:r w:rsidRPr="00101E22">
        <w:rPr>
          <w:color w:val="000000" w:themeColor="text1"/>
          <w:szCs w:val="20"/>
        </w:rPr>
        <w:t xml:space="preserve"> de la filière </w:t>
      </w:r>
      <w:r w:rsidR="008D25BF" w:rsidRPr="00101E22">
        <w:rPr>
          <w:color w:val="000000" w:themeColor="text1"/>
          <w:szCs w:val="20"/>
        </w:rPr>
        <w:t xml:space="preserve">Tourisme </w:t>
      </w:r>
      <w:r w:rsidRPr="00101E22">
        <w:rPr>
          <w:color w:val="000000" w:themeColor="text1"/>
          <w:szCs w:val="20"/>
        </w:rPr>
        <w:t xml:space="preserve">en soutenant l’innovation </w:t>
      </w:r>
      <w:r w:rsidR="00684249">
        <w:rPr>
          <w:color w:val="000000" w:themeColor="text1"/>
          <w:szCs w:val="20"/>
        </w:rPr>
        <w:t xml:space="preserve">collaborative </w:t>
      </w:r>
      <w:r w:rsidRPr="00101E22">
        <w:rPr>
          <w:color w:val="000000" w:themeColor="text1"/>
          <w:szCs w:val="20"/>
        </w:rPr>
        <w:t xml:space="preserve">comme facteur renforçant l’attractivité </w:t>
      </w:r>
      <w:r w:rsidR="00C23A3F" w:rsidRPr="00101E22">
        <w:rPr>
          <w:color w:val="000000" w:themeColor="text1"/>
          <w:szCs w:val="20"/>
        </w:rPr>
        <w:t xml:space="preserve">pérenne et responsable </w:t>
      </w:r>
      <w:r w:rsidRPr="00101E22">
        <w:rPr>
          <w:color w:val="000000" w:themeColor="text1"/>
          <w:szCs w:val="20"/>
        </w:rPr>
        <w:t>des destinations touristiques de Nouvelle-Aquitaine.</w:t>
      </w:r>
    </w:p>
    <w:p w14:paraId="2E7325AB" w14:textId="77777777" w:rsidR="00101E22" w:rsidRDefault="00101E22" w:rsidP="00B12851"/>
    <w:p w14:paraId="3053E274" w14:textId="501A1873" w:rsidR="00C23A3F" w:rsidRPr="00A83899" w:rsidRDefault="00A83899" w:rsidP="00B12851">
      <w:pPr>
        <w:rPr>
          <w:szCs w:val="20"/>
        </w:rPr>
      </w:pPr>
      <w:r>
        <w:t>C</w:t>
      </w:r>
      <w:r w:rsidRPr="00315D6A">
        <w:rPr>
          <w:szCs w:val="20"/>
        </w:rPr>
        <w:t xml:space="preserve">et </w:t>
      </w:r>
      <w:r>
        <w:t xml:space="preserve">AAE TINA </w:t>
      </w:r>
      <w:r w:rsidRPr="00315D6A">
        <w:rPr>
          <w:szCs w:val="20"/>
        </w:rPr>
        <w:t xml:space="preserve">répond aux enjeux Néo Terra et de transitions écologique, économique et social de la Région Nouvelle-Aquitaine. </w:t>
      </w:r>
      <w:r w:rsidR="00A96685">
        <w:t>Il</w:t>
      </w:r>
      <w:r w:rsidR="00C23A3F">
        <w:t xml:space="preserve"> ne vise</w:t>
      </w:r>
      <w:r w:rsidR="00B12851">
        <w:t xml:space="preserve"> plus l’open innovation comme dans les précédentes éditions mais ciblera quelques thématiques prioritaires en référence à la stratégie politique touristique </w:t>
      </w:r>
      <w:r w:rsidR="00C23A3F">
        <w:t>régionale</w:t>
      </w:r>
      <w:r w:rsidR="00B12851">
        <w:t xml:space="preserve"> et aux besoins spécifiques exprimés par la filière.</w:t>
      </w:r>
      <w:r w:rsidR="00C23A3F">
        <w:t xml:space="preserve"> </w:t>
      </w:r>
    </w:p>
    <w:p w14:paraId="706AF2EB" w14:textId="77777777" w:rsidR="00C23A3F" w:rsidRDefault="00C23A3F" w:rsidP="00C23A3F">
      <w:pPr>
        <w:rPr>
          <w:color w:val="000000"/>
          <w:sz w:val="18"/>
          <w:szCs w:val="18"/>
        </w:rPr>
      </w:pPr>
    </w:p>
    <w:p w14:paraId="10AC2132" w14:textId="2D249B6A" w:rsidR="00C23A3F" w:rsidRPr="00315D6A" w:rsidRDefault="00C23A3F" w:rsidP="00F71911">
      <w:pPr>
        <w:jc w:val="both"/>
        <w:rPr>
          <w:color w:val="000000"/>
          <w:szCs w:val="20"/>
        </w:rPr>
      </w:pPr>
      <w:r w:rsidRPr="00315D6A">
        <w:rPr>
          <w:color w:val="000000"/>
          <w:szCs w:val="20"/>
        </w:rPr>
        <w:t>Les expérimentations devront répondre à l’une de ces trois thématiques prioritaires :</w:t>
      </w:r>
    </w:p>
    <w:p w14:paraId="51F6112A" w14:textId="77777777" w:rsidR="00C23A3F" w:rsidRPr="00315D6A" w:rsidRDefault="00C23A3F" w:rsidP="00F71911">
      <w:pPr>
        <w:jc w:val="both"/>
        <w:rPr>
          <w:color w:val="000000"/>
          <w:szCs w:val="20"/>
        </w:rPr>
      </w:pPr>
    </w:p>
    <w:p w14:paraId="67FD5265" w14:textId="620871E2" w:rsidR="00C23A3F" w:rsidRPr="00315D6A" w:rsidRDefault="00C23A3F" w:rsidP="00F71911">
      <w:pPr>
        <w:pStyle w:val="Paragraphedeliste"/>
        <w:numPr>
          <w:ilvl w:val="0"/>
          <w:numId w:val="13"/>
        </w:numPr>
        <w:spacing w:after="160" w:line="259" w:lineRule="auto"/>
        <w:jc w:val="both"/>
        <w:rPr>
          <w:szCs w:val="20"/>
        </w:rPr>
      </w:pPr>
      <w:r>
        <w:rPr>
          <w:b/>
          <w:szCs w:val="20"/>
        </w:rPr>
        <w:t>Un t</w:t>
      </w:r>
      <w:r w:rsidRPr="00315D6A">
        <w:rPr>
          <w:b/>
          <w:szCs w:val="20"/>
        </w:rPr>
        <w:t>ourisme plus résilient</w:t>
      </w:r>
      <w:r w:rsidR="008D39D5">
        <w:rPr>
          <w:szCs w:val="20"/>
        </w:rPr>
        <w:t> : favoriser l’économi</w:t>
      </w:r>
      <w:r w:rsidRPr="00315D6A">
        <w:rPr>
          <w:szCs w:val="20"/>
        </w:rPr>
        <w:t>e circulaire du réemploi, recyclage des déchets produits par la filière tourisme,</w:t>
      </w:r>
    </w:p>
    <w:p w14:paraId="7C4EDA3C" w14:textId="1B9AEAA4" w:rsidR="00C23A3F" w:rsidRPr="00315D6A" w:rsidRDefault="00C23A3F" w:rsidP="00F71911">
      <w:pPr>
        <w:pStyle w:val="Paragraphedeliste"/>
        <w:numPr>
          <w:ilvl w:val="0"/>
          <w:numId w:val="13"/>
        </w:numPr>
        <w:spacing w:after="160" w:line="259" w:lineRule="auto"/>
        <w:jc w:val="both"/>
        <w:rPr>
          <w:szCs w:val="20"/>
        </w:rPr>
      </w:pPr>
      <w:r>
        <w:rPr>
          <w:b/>
          <w:szCs w:val="20"/>
        </w:rPr>
        <w:t>U</w:t>
      </w:r>
      <w:r w:rsidRPr="00315D6A">
        <w:rPr>
          <w:b/>
          <w:szCs w:val="20"/>
        </w:rPr>
        <w:t>n objectif « </w:t>
      </w:r>
      <w:r w:rsidR="00A96685">
        <w:rPr>
          <w:b/>
          <w:szCs w:val="20"/>
        </w:rPr>
        <w:t xml:space="preserve">tourisme </w:t>
      </w:r>
      <w:r w:rsidRPr="00315D6A">
        <w:rPr>
          <w:b/>
          <w:szCs w:val="20"/>
        </w:rPr>
        <w:t xml:space="preserve">zéro impact » : </w:t>
      </w:r>
      <w:r w:rsidRPr="00315D6A">
        <w:rPr>
          <w:szCs w:val="20"/>
        </w:rPr>
        <w:t>quelle</w:t>
      </w:r>
      <w:r w:rsidR="008D39D5">
        <w:rPr>
          <w:szCs w:val="20"/>
        </w:rPr>
        <w:t>s</w:t>
      </w:r>
      <w:r w:rsidRPr="00315D6A">
        <w:rPr>
          <w:szCs w:val="20"/>
        </w:rPr>
        <w:t xml:space="preserve">  mesure et/ou compensation carbone des destinations, des sites de visites, activités de loisir</w:t>
      </w:r>
      <w:r w:rsidR="00A96685">
        <w:rPr>
          <w:szCs w:val="20"/>
        </w:rPr>
        <w:t>s, stations du littoral ou de montagne, des hébergements. Sont également concernées les actions de soutien des clientèles à des destinations plus durables.</w:t>
      </w:r>
    </w:p>
    <w:p w14:paraId="30422725" w14:textId="32AFE4E7" w:rsidR="00841147" w:rsidRPr="00A83899" w:rsidRDefault="00C23A3F" w:rsidP="00F71911">
      <w:pPr>
        <w:pStyle w:val="Paragraphedeliste"/>
        <w:numPr>
          <w:ilvl w:val="0"/>
          <w:numId w:val="13"/>
        </w:numPr>
        <w:spacing w:after="160" w:line="259" w:lineRule="auto"/>
        <w:jc w:val="both"/>
        <w:rPr>
          <w:szCs w:val="20"/>
        </w:rPr>
      </w:pPr>
      <w:r>
        <w:rPr>
          <w:b/>
          <w:szCs w:val="20"/>
        </w:rPr>
        <w:t>Une m</w:t>
      </w:r>
      <w:r w:rsidRPr="00315D6A">
        <w:rPr>
          <w:b/>
          <w:szCs w:val="20"/>
        </w:rPr>
        <w:t>utation et</w:t>
      </w:r>
      <w:r>
        <w:rPr>
          <w:b/>
          <w:szCs w:val="20"/>
        </w:rPr>
        <w:t>/ou</w:t>
      </w:r>
      <w:r w:rsidRPr="00315D6A">
        <w:rPr>
          <w:b/>
          <w:szCs w:val="20"/>
        </w:rPr>
        <w:t xml:space="preserve"> </w:t>
      </w:r>
      <w:r>
        <w:rPr>
          <w:b/>
          <w:szCs w:val="20"/>
        </w:rPr>
        <w:t>transition</w:t>
      </w:r>
      <w:r w:rsidRPr="00315D6A">
        <w:rPr>
          <w:b/>
          <w:szCs w:val="20"/>
        </w:rPr>
        <w:t xml:space="preserve"> du tourisme d’affaires – évènementiels</w:t>
      </w:r>
      <w:r w:rsidRPr="00315D6A">
        <w:rPr>
          <w:szCs w:val="20"/>
        </w:rPr>
        <w:t> </w:t>
      </w:r>
    </w:p>
    <w:p w14:paraId="20ED3342" w14:textId="77777777" w:rsidR="00A83899" w:rsidRPr="0002676E" w:rsidRDefault="00A83899" w:rsidP="00A83899">
      <w:pPr>
        <w:spacing w:line="360" w:lineRule="auto"/>
        <w:jc w:val="both"/>
        <w:rPr>
          <w:color w:val="000000"/>
          <w:sz w:val="8"/>
          <w:szCs w:val="8"/>
        </w:rPr>
      </w:pPr>
    </w:p>
    <w:p w14:paraId="660D046C" w14:textId="59B06835" w:rsidR="009C68F6" w:rsidRPr="00A83899" w:rsidRDefault="00CF70EE" w:rsidP="00A83899">
      <w:pPr>
        <w:spacing w:line="360" w:lineRule="auto"/>
        <w:jc w:val="both"/>
        <w:rPr>
          <w:color w:val="000000"/>
          <w:szCs w:val="20"/>
        </w:rPr>
      </w:pPr>
      <w:r w:rsidRPr="00A83899">
        <w:rPr>
          <w:color w:val="000000"/>
          <w:szCs w:val="20"/>
        </w:rPr>
        <w:t xml:space="preserve">Il s’agit de : </w:t>
      </w:r>
    </w:p>
    <w:p w14:paraId="5B019C33" w14:textId="281757B1" w:rsidR="00F876B0" w:rsidRPr="00F876B0" w:rsidRDefault="00F876B0" w:rsidP="00F876B0">
      <w:pPr>
        <w:numPr>
          <w:ilvl w:val="0"/>
          <w:numId w:val="22"/>
        </w:numPr>
        <w:contextualSpacing/>
        <w:jc w:val="both"/>
        <w:rPr>
          <w:color w:val="000000" w:themeColor="text1"/>
          <w:szCs w:val="20"/>
        </w:rPr>
      </w:pPr>
      <w:r>
        <w:rPr>
          <w:color w:val="000000" w:themeColor="text1"/>
          <w:szCs w:val="20"/>
        </w:rPr>
        <w:t>Faciliter le développement</w:t>
      </w:r>
      <w:r w:rsidRPr="00F876B0">
        <w:rPr>
          <w:color w:val="000000" w:themeColor="text1"/>
          <w:szCs w:val="20"/>
        </w:rPr>
        <w:t xml:space="preserve"> </w:t>
      </w:r>
      <w:r>
        <w:rPr>
          <w:color w:val="000000" w:themeColor="text1"/>
          <w:szCs w:val="20"/>
        </w:rPr>
        <w:t>d’</w:t>
      </w:r>
      <w:r w:rsidRPr="00F876B0">
        <w:rPr>
          <w:color w:val="000000" w:themeColor="text1"/>
          <w:szCs w:val="20"/>
        </w:rPr>
        <w:t xml:space="preserve">un tourisme responsable et résilient </w:t>
      </w:r>
    </w:p>
    <w:p w14:paraId="1C6F8DB6" w14:textId="24674EA7" w:rsidR="009C68F6" w:rsidRPr="00F876B0" w:rsidRDefault="00CF70EE" w:rsidP="00F876B0">
      <w:pPr>
        <w:pStyle w:val="Paragraphedeliste"/>
        <w:numPr>
          <w:ilvl w:val="0"/>
          <w:numId w:val="22"/>
        </w:numPr>
        <w:jc w:val="both"/>
        <w:rPr>
          <w:color w:val="000000"/>
          <w:szCs w:val="20"/>
        </w:rPr>
      </w:pPr>
      <w:r w:rsidRPr="00F876B0">
        <w:rPr>
          <w:color w:val="000000"/>
          <w:szCs w:val="20"/>
        </w:rPr>
        <w:t xml:space="preserve">Encourager les collaborations et processus d’expérimentation entre professionnels </w:t>
      </w:r>
      <w:r w:rsidR="00A83899" w:rsidRPr="00F876B0">
        <w:rPr>
          <w:color w:val="000000"/>
          <w:szCs w:val="20"/>
        </w:rPr>
        <w:t>du tourisme et/ou</w:t>
      </w:r>
      <w:r w:rsidR="008D39D5" w:rsidRPr="00F876B0">
        <w:rPr>
          <w:color w:val="000000"/>
          <w:szCs w:val="20"/>
        </w:rPr>
        <w:t xml:space="preserve"> territoires touristiques </w:t>
      </w:r>
      <w:r w:rsidRPr="00F876B0">
        <w:rPr>
          <w:color w:val="000000"/>
          <w:szCs w:val="20"/>
        </w:rPr>
        <w:t xml:space="preserve">et </w:t>
      </w:r>
      <w:r w:rsidR="008D39D5" w:rsidRPr="00F876B0">
        <w:rPr>
          <w:color w:val="000000"/>
          <w:szCs w:val="20"/>
        </w:rPr>
        <w:t>entreprises innovantes</w:t>
      </w:r>
      <w:r w:rsidR="00A96685">
        <w:rPr>
          <w:color w:val="000000"/>
          <w:szCs w:val="20"/>
        </w:rPr>
        <w:t xml:space="preserve"> </w:t>
      </w:r>
      <w:r w:rsidRPr="00F876B0">
        <w:rPr>
          <w:color w:val="000000"/>
          <w:szCs w:val="20"/>
        </w:rPr>
        <w:t>comme vecteur de capitalisation des compétences, des savoir-faire et des usages inter-filières ;</w:t>
      </w:r>
    </w:p>
    <w:p w14:paraId="49F19B85" w14:textId="0133F398" w:rsidR="009C68F6" w:rsidRPr="00F876B0" w:rsidRDefault="008D39D5" w:rsidP="00F876B0">
      <w:pPr>
        <w:pStyle w:val="Paragraphedeliste"/>
        <w:numPr>
          <w:ilvl w:val="0"/>
          <w:numId w:val="22"/>
        </w:numPr>
        <w:jc w:val="both"/>
        <w:rPr>
          <w:color w:val="000000"/>
          <w:szCs w:val="20"/>
        </w:rPr>
      </w:pPr>
      <w:r w:rsidRPr="00F876B0">
        <w:rPr>
          <w:color w:val="000000"/>
          <w:szCs w:val="20"/>
        </w:rPr>
        <w:t>Accompagner les transitions pour c</w:t>
      </w:r>
      <w:r w:rsidR="00CF70EE" w:rsidRPr="00F876B0">
        <w:rPr>
          <w:color w:val="000000"/>
          <w:szCs w:val="20"/>
        </w:rPr>
        <w:t xml:space="preserve">onforter et pérenniser l’activité économique et sociale </w:t>
      </w:r>
      <w:r w:rsidRPr="00F876B0">
        <w:rPr>
          <w:color w:val="000000"/>
          <w:szCs w:val="20"/>
        </w:rPr>
        <w:t xml:space="preserve">de la filière touristique </w:t>
      </w:r>
      <w:r w:rsidR="00A83899" w:rsidRPr="00F876B0">
        <w:rPr>
          <w:color w:val="000000"/>
          <w:szCs w:val="20"/>
        </w:rPr>
        <w:t xml:space="preserve">par </w:t>
      </w:r>
      <w:r w:rsidR="00CF70EE" w:rsidRPr="00F876B0">
        <w:rPr>
          <w:color w:val="000000"/>
          <w:szCs w:val="20"/>
        </w:rPr>
        <w:t>l’expérimentation de nouve</w:t>
      </w:r>
      <w:r w:rsidR="00A83899" w:rsidRPr="00F876B0">
        <w:rPr>
          <w:color w:val="000000"/>
          <w:szCs w:val="20"/>
        </w:rPr>
        <w:t>aux services, produits et usages</w:t>
      </w:r>
      <w:r w:rsidR="00CF70EE" w:rsidRPr="00F876B0">
        <w:rPr>
          <w:color w:val="000000"/>
          <w:szCs w:val="20"/>
        </w:rPr>
        <w:t>;</w:t>
      </w:r>
    </w:p>
    <w:p w14:paraId="641DAB6F" w14:textId="16F102F1" w:rsidR="00B12851" w:rsidRPr="00F876B0" w:rsidRDefault="00CF70EE" w:rsidP="00F876B0">
      <w:pPr>
        <w:pStyle w:val="Paragraphedeliste"/>
        <w:numPr>
          <w:ilvl w:val="0"/>
          <w:numId w:val="22"/>
        </w:numPr>
        <w:jc w:val="both"/>
        <w:rPr>
          <w:color w:val="000000" w:themeColor="text1"/>
          <w:szCs w:val="20"/>
        </w:rPr>
      </w:pPr>
      <w:r w:rsidRPr="00F876B0">
        <w:rPr>
          <w:color w:val="000000" w:themeColor="text1"/>
          <w:szCs w:val="20"/>
        </w:rPr>
        <w:t>Valoriser les expérimentations conduites, partager et diffuser les bonnes pratiques inter-filières</w:t>
      </w:r>
      <w:r w:rsidR="00A83899" w:rsidRPr="00F876B0">
        <w:rPr>
          <w:color w:val="000000" w:themeColor="text1"/>
          <w:szCs w:val="20"/>
        </w:rPr>
        <w:t>.</w:t>
      </w:r>
    </w:p>
    <w:p w14:paraId="49671943" w14:textId="77777777" w:rsidR="009C68F6" w:rsidRPr="009E1EA7" w:rsidRDefault="00CF70EE" w:rsidP="00D404A4">
      <w:pPr>
        <w:pStyle w:val="Titre1"/>
        <w:jc w:val="both"/>
        <w:rPr>
          <w:sz w:val="30"/>
          <w:szCs w:val="30"/>
        </w:rPr>
      </w:pPr>
      <w:bookmarkStart w:id="5" w:name="_heading=h.3znysh7"/>
      <w:bookmarkStart w:id="6" w:name="_Toc94597614"/>
      <w:bookmarkEnd w:id="5"/>
      <w:r w:rsidRPr="009E1EA7">
        <w:rPr>
          <w:sz w:val="30"/>
          <w:szCs w:val="30"/>
        </w:rPr>
        <w:t>3/ Quels projets ?</w:t>
      </w:r>
      <w:bookmarkEnd w:id="6"/>
      <w:r w:rsidRPr="009E1EA7">
        <w:rPr>
          <w:sz w:val="30"/>
          <w:szCs w:val="30"/>
        </w:rPr>
        <w:t xml:space="preserve"> </w:t>
      </w:r>
    </w:p>
    <w:p w14:paraId="645A7F83" w14:textId="77777777" w:rsidR="00B12851" w:rsidRDefault="00B12851" w:rsidP="00B12851"/>
    <w:p w14:paraId="40969E79" w14:textId="41C67C2D" w:rsidR="008031CE" w:rsidRDefault="00A83899" w:rsidP="00F71911">
      <w:pPr>
        <w:jc w:val="both"/>
        <w:rPr>
          <w:szCs w:val="20"/>
        </w:rPr>
      </w:pPr>
      <w:r>
        <w:rPr>
          <w:szCs w:val="20"/>
        </w:rPr>
        <w:t xml:space="preserve">Cet </w:t>
      </w:r>
      <w:r w:rsidRPr="008031CE">
        <w:rPr>
          <w:b/>
          <w:szCs w:val="20"/>
        </w:rPr>
        <w:t>AAE TINA</w:t>
      </w:r>
      <w:r w:rsidR="00B12851" w:rsidRPr="00315D6A">
        <w:rPr>
          <w:szCs w:val="20"/>
        </w:rPr>
        <w:t xml:space="preserve"> s’</w:t>
      </w:r>
      <w:r w:rsidR="00A930C2">
        <w:rPr>
          <w:szCs w:val="20"/>
        </w:rPr>
        <w:t>inscrit dans la continuité des A</w:t>
      </w:r>
      <w:r w:rsidR="00B12851" w:rsidRPr="00315D6A">
        <w:rPr>
          <w:szCs w:val="20"/>
        </w:rPr>
        <w:t>ppe</w:t>
      </w:r>
      <w:r w:rsidR="00A930C2">
        <w:rPr>
          <w:szCs w:val="20"/>
        </w:rPr>
        <w:t xml:space="preserve">ls à idées </w:t>
      </w:r>
      <w:r w:rsidR="008031CE">
        <w:rPr>
          <w:szCs w:val="20"/>
        </w:rPr>
        <w:t>lancés</w:t>
      </w:r>
      <w:r w:rsidR="00A930C2">
        <w:rPr>
          <w:szCs w:val="20"/>
        </w:rPr>
        <w:t xml:space="preserve"> par</w:t>
      </w:r>
      <w:r w:rsidR="00B12851" w:rsidRPr="00315D6A">
        <w:rPr>
          <w:szCs w:val="20"/>
        </w:rPr>
        <w:t xml:space="preserve"> le Tourisme </w:t>
      </w:r>
      <w:proofErr w:type="spellStart"/>
      <w:r w:rsidR="00B12851" w:rsidRPr="00315D6A">
        <w:rPr>
          <w:szCs w:val="20"/>
        </w:rPr>
        <w:t>Lab</w:t>
      </w:r>
      <w:proofErr w:type="spellEnd"/>
      <w:r w:rsidR="00B12851" w:rsidRPr="00315D6A">
        <w:rPr>
          <w:szCs w:val="20"/>
        </w:rPr>
        <w:t xml:space="preserve"> Nouvelle-Aquitaine </w:t>
      </w:r>
      <w:r w:rsidR="008031CE">
        <w:rPr>
          <w:szCs w:val="20"/>
        </w:rPr>
        <w:t>en 2020 et 2021</w:t>
      </w:r>
      <w:r w:rsidR="00A96685">
        <w:rPr>
          <w:szCs w:val="20"/>
        </w:rPr>
        <w:t>.</w:t>
      </w:r>
    </w:p>
    <w:p w14:paraId="42F7195A" w14:textId="07F3ED27" w:rsidR="00B25492" w:rsidRDefault="00A96685" w:rsidP="00F71911">
      <w:pPr>
        <w:jc w:val="both"/>
        <w:rPr>
          <w:rStyle w:val="lev"/>
          <w:b w:val="0"/>
          <w:szCs w:val="20"/>
        </w:rPr>
      </w:pPr>
      <w:r>
        <w:rPr>
          <w:szCs w:val="20"/>
        </w:rPr>
        <w:t xml:space="preserve">Par exemple, le projet </w:t>
      </w:r>
      <w:r w:rsidR="00B25492" w:rsidRPr="00B25492">
        <w:rPr>
          <w:szCs w:val="20"/>
        </w:rPr>
        <w:t xml:space="preserve">« Innovation plage » </w:t>
      </w:r>
      <w:r>
        <w:rPr>
          <w:szCs w:val="20"/>
        </w:rPr>
        <w:t>porté conjointement avec le</w:t>
      </w:r>
      <w:r w:rsidR="00B25492" w:rsidRPr="00B25492">
        <w:rPr>
          <w:szCs w:val="20"/>
        </w:rPr>
        <w:t xml:space="preserve"> </w:t>
      </w:r>
      <w:r>
        <w:rPr>
          <w:szCs w:val="20"/>
        </w:rPr>
        <w:t xml:space="preserve">GIP littoral </w:t>
      </w:r>
      <w:r w:rsidR="00B25492" w:rsidRPr="00B25492">
        <w:rPr>
          <w:rFonts w:eastAsia="Times New Roman" w:cs="Times New Roman"/>
          <w:bCs/>
          <w:szCs w:val="20"/>
        </w:rPr>
        <w:t>afin d’identifier et de valoriser des utilisations innovantes des données au service des problématiques des territoires littoraux d’excursion</w:t>
      </w:r>
      <w:r>
        <w:rPr>
          <w:rFonts w:eastAsia="Times New Roman" w:cs="Times New Roman"/>
          <w:bCs/>
          <w:szCs w:val="20"/>
        </w:rPr>
        <w:t>s ou encore le projet de « </w:t>
      </w:r>
      <w:r w:rsidR="008031CE" w:rsidRPr="00B25492">
        <w:rPr>
          <w:rFonts w:eastAsia="Times New Roman" w:cs="Times New Roman"/>
          <w:kern w:val="36"/>
          <w:szCs w:val="20"/>
        </w:rPr>
        <w:t>Gestion des flux touristiques en zone de montagne »</w:t>
      </w:r>
      <w:r>
        <w:rPr>
          <w:rFonts w:eastAsia="Times New Roman" w:cs="Times New Roman"/>
          <w:kern w:val="36"/>
          <w:szCs w:val="20"/>
        </w:rPr>
        <w:t xml:space="preserve"> proposé par l’</w:t>
      </w:r>
      <w:r>
        <w:rPr>
          <w:szCs w:val="20"/>
        </w:rPr>
        <w:t xml:space="preserve">ADT64 </w:t>
      </w:r>
      <w:r w:rsidR="008031CE" w:rsidRPr="00B25492">
        <w:rPr>
          <w:rStyle w:val="lev"/>
          <w:b w:val="0"/>
          <w:szCs w:val="20"/>
        </w:rPr>
        <w:t>afin de préserver et de contribuer à la relance de l’activité des territoires de montagne impactés par la crise sanitaire</w:t>
      </w:r>
      <w:r>
        <w:rPr>
          <w:rStyle w:val="lev"/>
          <w:b w:val="0"/>
          <w:szCs w:val="20"/>
        </w:rPr>
        <w:t>.</w:t>
      </w:r>
    </w:p>
    <w:p w14:paraId="5F9A9963" w14:textId="5B3DDEF5" w:rsidR="009E1EA7" w:rsidRPr="00B25492" w:rsidRDefault="00A96685" w:rsidP="00F71911">
      <w:pPr>
        <w:jc w:val="both"/>
        <w:rPr>
          <w:rFonts w:eastAsia="Times New Roman" w:cs="Times New Roman"/>
          <w:bCs/>
          <w:szCs w:val="20"/>
        </w:rPr>
      </w:pPr>
      <w:r>
        <w:rPr>
          <w:rStyle w:val="lev"/>
          <w:b w:val="0"/>
          <w:szCs w:val="20"/>
        </w:rPr>
        <w:t>Depuis fin 2021</w:t>
      </w:r>
      <w:r w:rsidR="00F71911">
        <w:rPr>
          <w:rStyle w:val="lev"/>
          <w:b w:val="0"/>
          <w:szCs w:val="20"/>
        </w:rPr>
        <w:t>, un nouvel Appel à Idées a été lancé en partenariat avec la C</w:t>
      </w:r>
      <w:r w:rsidR="00B12851" w:rsidRPr="00B25492">
        <w:rPr>
          <w:szCs w:val="20"/>
        </w:rPr>
        <w:t xml:space="preserve">RESS </w:t>
      </w:r>
      <w:r w:rsidR="00C57635" w:rsidRPr="00B25492">
        <w:rPr>
          <w:szCs w:val="20"/>
        </w:rPr>
        <w:t xml:space="preserve">Nouvelle-Aquitaine </w:t>
      </w:r>
      <w:r w:rsidR="00B12851" w:rsidRPr="00B25492">
        <w:rPr>
          <w:szCs w:val="20"/>
        </w:rPr>
        <w:t xml:space="preserve">pour </w:t>
      </w:r>
      <w:r w:rsidR="00F71911">
        <w:rPr>
          <w:szCs w:val="20"/>
        </w:rPr>
        <w:t>« </w:t>
      </w:r>
      <w:r w:rsidR="00C57635" w:rsidRPr="00B25492">
        <w:rPr>
          <w:szCs w:val="20"/>
        </w:rPr>
        <w:t>le</w:t>
      </w:r>
      <w:r w:rsidR="00B12851" w:rsidRPr="00B25492">
        <w:rPr>
          <w:szCs w:val="20"/>
        </w:rPr>
        <w:t xml:space="preserve"> réemploi et</w:t>
      </w:r>
      <w:r w:rsidR="00C57635" w:rsidRPr="00B25492">
        <w:rPr>
          <w:szCs w:val="20"/>
        </w:rPr>
        <w:t xml:space="preserve"> la</w:t>
      </w:r>
      <w:r w:rsidR="00B12851" w:rsidRPr="00B25492">
        <w:rPr>
          <w:szCs w:val="20"/>
        </w:rPr>
        <w:t xml:space="preserve"> réutilisation </w:t>
      </w:r>
      <w:r w:rsidR="00C57635" w:rsidRPr="00B25492">
        <w:rPr>
          <w:szCs w:val="20"/>
        </w:rPr>
        <w:t>dans les hébergements du Tourisme social par les entreprises de l’ESS</w:t>
      </w:r>
      <w:r w:rsidR="00F71911">
        <w:rPr>
          <w:szCs w:val="20"/>
        </w:rPr>
        <w:t> »</w:t>
      </w:r>
      <w:r w:rsidR="00B12851" w:rsidRPr="00B25492">
        <w:rPr>
          <w:szCs w:val="20"/>
        </w:rPr>
        <w:t>.</w:t>
      </w:r>
    </w:p>
    <w:p w14:paraId="48FB4687" w14:textId="77777777" w:rsidR="009E1EA7" w:rsidRPr="00315D6A" w:rsidRDefault="009E1EA7" w:rsidP="008031CE">
      <w:pPr>
        <w:spacing w:line="240" w:lineRule="auto"/>
        <w:rPr>
          <w:color w:val="000000"/>
          <w:szCs w:val="20"/>
        </w:rPr>
      </w:pPr>
    </w:p>
    <w:p w14:paraId="30448E5C" w14:textId="3A38051C" w:rsidR="00B12851" w:rsidRPr="00315D6A" w:rsidRDefault="00B12851" w:rsidP="00B12851">
      <w:pPr>
        <w:rPr>
          <w:color w:val="000000"/>
          <w:szCs w:val="20"/>
        </w:rPr>
      </w:pPr>
      <w:r w:rsidRPr="00B25492">
        <w:rPr>
          <w:b/>
          <w:color w:val="000000"/>
          <w:szCs w:val="20"/>
        </w:rPr>
        <w:t xml:space="preserve">Les expérimentations </w:t>
      </w:r>
      <w:r w:rsidR="00A83899" w:rsidRPr="00B25492">
        <w:rPr>
          <w:b/>
          <w:color w:val="000000"/>
          <w:szCs w:val="20"/>
        </w:rPr>
        <w:t xml:space="preserve">proposées </w:t>
      </w:r>
      <w:r w:rsidR="00B25492">
        <w:rPr>
          <w:b/>
          <w:color w:val="000000"/>
          <w:szCs w:val="20"/>
        </w:rPr>
        <w:t xml:space="preserve">dans l’AAE TINA </w:t>
      </w:r>
      <w:r w:rsidR="00101E22" w:rsidRPr="00B25492">
        <w:rPr>
          <w:b/>
          <w:color w:val="000000"/>
          <w:szCs w:val="20"/>
        </w:rPr>
        <w:t>devront s’inscrire dans l’une des</w:t>
      </w:r>
      <w:r w:rsidRPr="00B25492">
        <w:rPr>
          <w:b/>
          <w:color w:val="000000"/>
          <w:szCs w:val="20"/>
        </w:rPr>
        <w:t xml:space="preserve"> trois thématiques prioritaires</w:t>
      </w:r>
      <w:r w:rsidRPr="00315D6A">
        <w:rPr>
          <w:color w:val="000000"/>
          <w:szCs w:val="20"/>
        </w:rPr>
        <w:t> :</w:t>
      </w:r>
    </w:p>
    <w:p w14:paraId="7D85DDB6" w14:textId="77777777" w:rsidR="0046383F" w:rsidRPr="00315D6A" w:rsidRDefault="0046383F" w:rsidP="00B12851">
      <w:pPr>
        <w:rPr>
          <w:color w:val="000000"/>
          <w:szCs w:val="20"/>
        </w:rPr>
      </w:pPr>
    </w:p>
    <w:p w14:paraId="61F3CB2F" w14:textId="0B4F6623" w:rsidR="00B12851" w:rsidRPr="003114B8" w:rsidRDefault="00F53779" w:rsidP="0002676E">
      <w:pPr>
        <w:pStyle w:val="Paragraphedeliste"/>
        <w:numPr>
          <w:ilvl w:val="0"/>
          <w:numId w:val="20"/>
        </w:numPr>
        <w:spacing w:after="160" w:line="259" w:lineRule="auto"/>
        <w:rPr>
          <w:szCs w:val="20"/>
        </w:rPr>
      </w:pPr>
      <w:r w:rsidRPr="003114B8">
        <w:rPr>
          <w:szCs w:val="20"/>
        </w:rPr>
        <w:t>un t</w:t>
      </w:r>
      <w:r w:rsidR="00B12851" w:rsidRPr="003114B8">
        <w:rPr>
          <w:szCs w:val="20"/>
        </w:rPr>
        <w:t xml:space="preserve">ourisme </w:t>
      </w:r>
      <w:r w:rsidR="0046383F" w:rsidRPr="003114B8">
        <w:rPr>
          <w:szCs w:val="20"/>
        </w:rPr>
        <w:t xml:space="preserve">plus </w:t>
      </w:r>
      <w:r w:rsidR="00416713" w:rsidRPr="003114B8">
        <w:rPr>
          <w:szCs w:val="20"/>
        </w:rPr>
        <w:t>résilient,</w:t>
      </w:r>
    </w:p>
    <w:p w14:paraId="60C6A9E8" w14:textId="6F9F362A" w:rsidR="00B12851" w:rsidRPr="003114B8" w:rsidRDefault="00F53779" w:rsidP="0002676E">
      <w:pPr>
        <w:pStyle w:val="Paragraphedeliste"/>
        <w:numPr>
          <w:ilvl w:val="0"/>
          <w:numId w:val="20"/>
        </w:numPr>
        <w:spacing w:after="160" w:line="259" w:lineRule="auto"/>
        <w:rPr>
          <w:szCs w:val="20"/>
        </w:rPr>
      </w:pPr>
      <w:r w:rsidRPr="003114B8">
        <w:rPr>
          <w:szCs w:val="20"/>
        </w:rPr>
        <w:t>un o</w:t>
      </w:r>
      <w:r w:rsidR="00416713" w:rsidRPr="003114B8">
        <w:rPr>
          <w:szCs w:val="20"/>
        </w:rPr>
        <w:t>bjectif « </w:t>
      </w:r>
      <w:r w:rsidR="00F71911">
        <w:rPr>
          <w:szCs w:val="20"/>
        </w:rPr>
        <w:t xml:space="preserve">tourisme </w:t>
      </w:r>
      <w:r w:rsidR="00416713" w:rsidRPr="003114B8">
        <w:rPr>
          <w:szCs w:val="20"/>
        </w:rPr>
        <w:t>zéro impact »</w:t>
      </w:r>
    </w:p>
    <w:p w14:paraId="557ADBA5" w14:textId="00B5AC73" w:rsidR="002C3B8B" w:rsidRPr="003114B8" w:rsidRDefault="002C3B8B" w:rsidP="0002676E">
      <w:pPr>
        <w:pStyle w:val="Paragraphedeliste"/>
        <w:numPr>
          <w:ilvl w:val="0"/>
          <w:numId w:val="20"/>
        </w:numPr>
        <w:spacing w:after="160" w:line="259" w:lineRule="auto"/>
        <w:rPr>
          <w:szCs w:val="20"/>
        </w:rPr>
      </w:pPr>
      <w:r w:rsidRPr="003114B8">
        <w:rPr>
          <w:szCs w:val="20"/>
        </w:rPr>
        <w:t xml:space="preserve">Mutation et </w:t>
      </w:r>
      <w:r w:rsidR="00A83899" w:rsidRPr="003114B8">
        <w:rPr>
          <w:szCs w:val="20"/>
        </w:rPr>
        <w:t>transition</w:t>
      </w:r>
      <w:r w:rsidR="0046383F" w:rsidRPr="003114B8">
        <w:rPr>
          <w:szCs w:val="20"/>
        </w:rPr>
        <w:t xml:space="preserve"> du tourisme d’affaires – évènementiels </w:t>
      </w:r>
    </w:p>
    <w:p w14:paraId="057BA0F0" w14:textId="664A028C" w:rsidR="00F53779" w:rsidRPr="00315D6A" w:rsidRDefault="00416713" w:rsidP="00F71911">
      <w:pPr>
        <w:spacing w:after="160" w:line="259" w:lineRule="auto"/>
        <w:jc w:val="both"/>
        <w:rPr>
          <w:szCs w:val="20"/>
        </w:rPr>
      </w:pPr>
      <w:r>
        <w:rPr>
          <w:szCs w:val="20"/>
        </w:rPr>
        <w:t>Les porteurs de projet</w:t>
      </w:r>
      <w:r w:rsidR="00F53779" w:rsidRPr="00315D6A">
        <w:rPr>
          <w:szCs w:val="20"/>
        </w:rPr>
        <w:t xml:space="preserve"> </w:t>
      </w:r>
      <w:r w:rsidR="0002676E">
        <w:rPr>
          <w:szCs w:val="20"/>
        </w:rPr>
        <w:t>devront préciser</w:t>
      </w:r>
      <w:r w:rsidR="00F53779" w:rsidRPr="00315D6A">
        <w:rPr>
          <w:szCs w:val="20"/>
        </w:rPr>
        <w:t xml:space="preserve"> dans leur dossier de candidature l’objet</w:t>
      </w:r>
      <w:r w:rsidR="00327368">
        <w:rPr>
          <w:szCs w:val="20"/>
        </w:rPr>
        <w:t>, le périmètre, les partenaires, les besoins spécifiques de l’</w:t>
      </w:r>
      <w:r w:rsidR="00F53779" w:rsidRPr="00315D6A">
        <w:rPr>
          <w:szCs w:val="20"/>
        </w:rPr>
        <w:t xml:space="preserve">expérimentation </w:t>
      </w:r>
      <w:r w:rsidR="0002676E">
        <w:rPr>
          <w:szCs w:val="20"/>
        </w:rPr>
        <w:t>proposée dans l’une de ces problématiques</w:t>
      </w:r>
      <w:r w:rsidR="00F53779" w:rsidRPr="00315D6A">
        <w:rPr>
          <w:szCs w:val="20"/>
        </w:rPr>
        <w:t>.</w:t>
      </w:r>
    </w:p>
    <w:p w14:paraId="08EC22C8" w14:textId="32A82D37" w:rsidR="00315D6A" w:rsidRPr="008F00D9" w:rsidRDefault="002C3B8B" w:rsidP="008F00D9">
      <w:pPr>
        <w:jc w:val="both"/>
        <w:rPr>
          <w:color w:val="000000"/>
          <w:szCs w:val="20"/>
        </w:rPr>
      </w:pPr>
      <w:r w:rsidRPr="00315D6A">
        <w:rPr>
          <w:b/>
          <w:color w:val="000000"/>
          <w:szCs w:val="20"/>
        </w:rPr>
        <w:t>Seront exclus</w:t>
      </w:r>
      <w:r w:rsidR="00416713">
        <w:rPr>
          <w:color w:val="000000"/>
          <w:szCs w:val="20"/>
        </w:rPr>
        <w:t xml:space="preserve"> : les expérimentations conduites avec des</w:t>
      </w:r>
      <w:r w:rsidRPr="00315D6A">
        <w:rPr>
          <w:color w:val="000000"/>
          <w:szCs w:val="20"/>
        </w:rPr>
        <w:t xml:space="preserve"> solutions déjà commercialisée</w:t>
      </w:r>
      <w:r w:rsidR="00416713">
        <w:rPr>
          <w:color w:val="000000"/>
          <w:szCs w:val="20"/>
        </w:rPr>
        <w:t>s</w:t>
      </w:r>
      <w:r w:rsidRPr="00315D6A">
        <w:rPr>
          <w:color w:val="000000"/>
          <w:szCs w:val="20"/>
        </w:rPr>
        <w:t xml:space="preserve"> sur le marché, les études seules (les projets doivent obligatoirement faire l’objet d’une expérimentation concrète sur le territoire).</w:t>
      </w:r>
    </w:p>
    <w:p w14:paraId="068185EC" w14:textId="2F3FDE69" w:rsidR="00F53779" w:rsidRPr="009E1EA7" w:rsidRDefault="00F71911" w:rsidP="00F53779">
      <w:pPr>
        <w:keepNext/>
        <w:keepLines/>
        <w:spacing w:before="200"/>
        <w:jc w:val="both"/>
        <w:outlineLvl w:val="1"/>
        <w:rPr>
          <w:rFonts w:asciiTheme="majorHAnsi" w:eastAsiaTheme="majorEastAsia" w:hAnsiTheme="majorHAnsi" w:cstheme="majorBidi"/>
          <w:b/>
          <w:bCs/>
          <w:color w:val="595959" w:themeColor="text1" w:themeTint="A6"/>
          <w:sz w:val="30"/>
          <w:szCs w:val="30"/>
        </w:rPr>
      </w:pPr>
      <w:bookmarkStart w:id="7" w:name="_Toc94597615"/>
      <w:r>
        <w:rPr>
          <w:rFonts w:asciiTheme="majorHAnsi" w:eastAsiaTheme="majorEastAsia" w:hAnsiTheme="majorHAnsi" w:cstheme="majorBidi"/>
          <w:b/>
          <w:bCs/>
          <w:color w:val="595959" w:themeColor="text1" w:themeTint="A6"/>
          <w:sz w:val="30"/>
          <w:szCs w:val="30"/>
        </w:rPr>
        <w:t xml:space="preserve">Collaboration avec le Tourisme </w:t>
      </w:r>
      <w:proofErr w:type="spellStart"/>
      <w:r>
        <w:rPr>
          <w:rFonts w:asciiTheme="majorHAnsi" w:eastAsiaTheme="majorEastAsia" w:hAnsiTheme="majorHAnsi" w:cstheme="majorBidi"/>
          <w:b/>
          <w:bCs/>
          <w:color w:val="595959" w:themeColor="text1" w:themeTint="A6"/>
          <w:sz w:val="30"/>
          <w:szCs w:val="30"/>
        </w:rPr>
        <w:t>Lab</w:t>
      </w:r>
      <w:proofErr w:type="spellEnd"/>
      <w:r>
        <w:rPr>
          <w:rFonts w:asciiTheme="majorHAnsi" w:eastAsiaTheme="majorEastAsia" w:hAnsiTheme="majorHAnsi" w:cstheme="majorBidi"/>
          <w:b/>
          <w:bCs/>
          <w:color w:val="595959" w:themeColor="text1" w:themeTint="A6"/>
          <w:sz w:val="30"/>
          <w:szCs w:val="30"/>
        </w:rPr>
        <w:t xml:space="preserve"> Nouvelle-Aquitaine</w:t>
      </w:r>
      <w:bookmarkEnd w:id="7"/>
    </w:p>
    <w:p w14:paraId="00187B5D" w14:textId="77777777" w:rsidR="003F33E5" w:rsidRPr="00F71911" w:rsidRDefault="003F33E5" w:rsidP="00F71911">
      <w:pPr>
        <w:jc w:val="both"/>
        <w:rPr>
          <w:color w:val="000000"/>
          <w:szCs w:val="20"/>
        </w:rPr>
      </w:pPr>
    </w:p>
    <w:p w14:paraId="1163F931" w14:textId="794F45F8" w:rsidR="00F71911" w:rsidRDefault="003F33E5" w:rsidP="00F71911">
      <w:pPr>
        <w:jc w:val="both"/>
        <w:rPr>
          <w:color w:val="000000"/>
          <w:szCs w:val="20"/>
        </w:rPr>
      </w:pPr>
      <w:r w:rsidRPr="00F71911">
        <w:rPr>
          <w:color w:val="000000"/>
          <w:szCs w:val="20"/>
        </w:rPr>
        <w:t>Souhaité par la Région Nouvelle-Aquitaine, le T</w:t>
      </w:r>
      <w:r w:rsidR="00F71911">
        <w:rPr>
          <w:color w:val="000000"/>
          <w:szCs w:val="20"/>
        </w:rPr>
        <w:t xml:space="preserve">ourisme </w:t>
      </w:r>
      <w:proofErr w:type="spellStart"/>
      <w:r w:rsidR="00F71911">
        <w:rPr>
          <w:color w:val="000000"/>
          <w:szCs w:val="20"/>
        </w:rPr>
        <w:t>Lab</w:t>
      </w:r>
      <w:proofErr w:type="spellEnd"/>
      <w:r w:rsidR="00F71911">
        <w:rPr>
          <w:color w:val="000000"/>
          <w:szCs w:val="20"/>
        </w:rPr>
        <w:t xml:space="preserve"> N</w:t>
      </w:r>
      <w:r w:rsidRPr="00F71911">
        <w:rPr>
          <w:color w:val="000000"/>
          <w:szCs w:val="20"/>
        </w:rPr>
        <w:t xml:space="preserve">ouvelle-Aquitaine </w:t>
      </w:r>
      <w:r w:rsidR="00F71911">
        <w:rPr>
          <w:color w:val="000000"/>
          <w:szCs w:val="20"/>
        </w:rPr>
        <w:t xml:space="preserve">(TLNA) </w:t>
      </w:r>
      <w:r w:rsidRPr="00F71911">
        <w:rPr>
          <w:color w:val="000000"/>
          <w:szCs w:val="20"/>
        </w:rPr>
        <w:t xml:space="preserve">est un outil au service de la filière du tourisme. Il accompagne les entreprises et les territoires dans leurs projets d’innovation, afin d'accroître leur compétitivité et leur attractivité. </w:t>
      </w:r>
    </w:p>
    <w:p w14:paraId="47435B25" w14:textId="435B9329" w:rsidR="003F33E5" w:rsidRPr="00F71911" w:rsidRDefault="003F33E5" w:rsidP="00F71911">
      <w:pPr>
        <w:jc w:val="both"/>
        <w:rPr>
          <w:color w:val="000000"/>
          <w:szCs w:val="20"/>
        </w:rPr>
      </w:pPr>
      <w:r w:rsidRPr="00F71911">
        <w:rPr>
          <w:color w:val="000000"/>
          <w:szCs w:val="20"/>
        </w:rPr>
        <w:t>Il a pour ambition de répondre aux enjeux suivants :</w:t>
      </w:r>
    </w:p>
    <w:p w14:paraId="6D3AD830" w14:textId="77777777" w:rsidR="003F33E5" w:rsidRPr="00F71911" w:rsidRDefault="003F33E5" w:rsidP="00F71911">
      <w:pPr>
        <w:jc w:val="both"/>
        <w:rPr>
          <w:color w:val="000000"/>
          <w:szCs w:val="20"/>
        </w:rPr>
      </w:pPr>
    </w:p>
    <w:p w14:paraId="7E0C7AB9" w14:textId="77777777" w:rsidR="003F33E5" w:rsidRPr="00F71911" w:rsidRDefault="003F33E5" w:rsidP="003F33E5">
      <w:pPr>
        <w:numPr>
          <w:ilvl w:val="0"/>
          <w:numId w:val="23"/>
        </w:numPr>
        <w:shd w:val="clear" w:color="auto" w:fill="FFFFFF" w:themeFill="background1"/>
        <w:spacing w:after="200" w:line="240" w:lineRule="auto"/>
        <w:ind w:left="851"/>
        <w:contextualSpacing/>
        <w:jc w:val="both"/>
        <w:rPr>
          <w:rFonts w:eastAsiaTheme="minorEastAsia" w:cstheme="minorBidi"/>
          <w:szCs w:val="20"/>
        </w:rPr>
      </w:pPr>
      <w:r w:rsidRPr="00F71911">
        <w:rPr>
          <w:rFonts w:eastAsia="Times New Roman" w:cstheme="minorBidi"/>
          <w:szCs w:val="20"/>
        </w:rPr>
        <w:t xml:space="preserve">Faire de la Nouvelle Aquitaine, une </w:t>
      </w:r>
      <w:r w:rsidRPr="00F71911">
        <w:rPr>
          <w:rFonts w:eastAsia="Times New Roman" w:cstheme="minorBidi"/>
          <w:b/>
          <w:bCs/>
          <w:szCs w:val="20"/>
        </w:rPr>
        <w:t xml:space="preserve">terre d’innovation permanente et attractive </w:t>
      </w:r>
      <w:r w:rsidRPr="00F71911">
        <w:rPr>
          <w:rFonts w:eastAsia="Times New Roman" w:cstheme="minorBidi"/>
          <w:szCs w:val="20"/>
        </w:rPr>
        <w:t>pour les entreprises du tourisme et celles du numérique</w:t>
      </w:r>
    </w:p>
    <w:p w14:paraId="3FCCF4B5" w14:textId="77777777" w:rsidR="003F33E5" w:rsidRPr="00F71911" w:rsidRDefault="003F33E5" w:rsidP="003F33E5">
      <w:pPr>
        <w:numPr>
          <w:ilvl w:val="0"/>
          <w:numId w:val="23"/>
        </w:numPr>
        <w:shd w:val="clear" w:color="auto" w:fill="FFFFFF" w:themeFill="background1"/>
        <w:spacing w:after="200" w:line="240" w:lineRule="auto"/>
        <w:ind w:left="851"/>
        <w:contextualSpacing/>
        <w:jc w:val="both"/>
        <w:rPr>
          <w:rFonts w:eastAsiaTheme="minorEastAsia" w:cstheme="minorBidi"/>
          <w:b/>
          <w:bCs/>
          <w:szCs w:val="20"/>
        </w:rPr>
      </w:pPr>
      <w:r w:rsidRPr="00F71911">
        <w:rPr>
          <w:rFonts w:eastAsia="Times New Roman" w:cstheme="minorBidi"/>
          <w:b/>
          <w:bCs/>
          <w:szCs w:val="20"/>
        </w:rPr>
        <w:t xml:space="preserve">Accroitre la compétitivité </w:t>
      </w:r>
      <w:r w:rsidRPr="00F71911">
        <w:rPr>
          <w:rFonts w:eastAsia="Times New Roman" w:cstheme="minorBidi"/>
          <w:szCs w:val="20"/>
        </w:rPr>
        <w:t xml:space="preserve">des entreprises et </w:t>
      </w:r>
      <w:r w:rsidRPr="00F71911">
        <w:rPr>
          <w:rFonts w:eastAsia="Times New Roman" w:cstheme="minorBidi"/>
          <w:b/>
          <w:bCs/>
          <w:szCs w:val="20"/>
        </w:rPr>
        <w:t xml:space="preserve">l’attractivité des territoires </w:t>
      </w:r>
      <w:r w:rsidRPr="00F71911">
        <w:rPr>
          <w:rFonts w:eastAsia="Times New Roman" w:cstheme="minorBidi"/>
          <w:szCs w:val="20"/>
        </w:rPr>
        <w:t>par l’innovation</w:t>
      </w:r>
    </w:p>
    <w:p w14:paraId="34D49401" w14:textId="77777777" w:rsidR="003F33E5" w:rsidRPr="00F71911" w:rsidRDefault="003F33E5" w:rsidP="003F33E5">
      <w:pPr>
        <w:numPr>
          <w:ilvl w:val="0"/>
          <w:numId w:val="23"/>
        </w:numPr>
        <w:shd w:val="clear" w:color="auto" w:fill="FFFFFF" w:themeFill="background1"/>
        <w:spacing w:after="200" w:line="240" w:lineRule="auto"/>
        <w:ind w:left="851"/>
        <w:contextualSpacing/>
        <w:jc w:val="both"/>
        <w:rPr>
          <w:rFonts w:eastAsiaTheme="minorEastAsia" w:cstheme="minorBidi"/>
          <w:b/>
          <w:bCs/>
          <w:szCs w:val="20"/>
        </w:rPr>
      </w:pPr>
      <w:r w:rsidRPr="00F71911">
        <w:rPr>
          <w:rFonts w:eastAsia="Times New Roman" w:cstheme="minorBidi"/>
          <w:b/>
          <w:bCs/>
          <w:szCs w:val="20"/>
        </w:rPr>
        <w:t xml:space="preserve">Créer une culture de l’innovation </w:t>
      </w:r>
      <w:r w:rsidRPr="00F71911">
        <w:rPr>
          <w:rFonts w:eastAsia="Times New Roman" w:cstheme="minorBidi"/>
          <w:szCs w:val="20"/>
        </w:rPr>
        <w:t>dans l’industrie touristique et chez les acteurs institutionnels du Tourisme</w:t>
      </w:r>
    </w:p>
    <w:p w14:paraId="58D63327" w14:textId="25108943" w:rsidR="00F53779" w:rsidRPr="00F71911" w:rsidRDefault="003F33E5" w:rsidP="00B12851">
      <w:pPr>
        <w:numPr>
          <w:ilvl w:val="0"/>
          <w:numId w:val="23"/>
        </w:numPr>
        <w:shd w:val="clear" w:color="auto" w:fill="FFFFFF" w:themeFill="background1"/>
        <w:spacing w:after="200" w:line="240" w:lineRule="auto"/>
        <w:ind w:left="851"/>
        <w:contextualSpacing/>
        <w:jc w:val="both"/>
        <w:rPr>
          <w:rFonts w:eastAsiaTheme="minorEastAsia" w:cstheme="minorBidi"/>
          <w:b/>
          <w:bCs/>
          <w:szCs w:val="20"/>
        </w:rPr>
      </w:pPr>
      <w:r w:rsidRPr="00F71911">
        <w:rPr>
          <w:rFonts w:eastAsia="Times New Roman" w:cstheme="minorBidi"/>
          <w:b/>
          <w:bCs/>
          <w:szCs w:val="20"/>
        </w:rPr>
        <w:t>Encourager et valoriser les collaborations</w:t>
      </w:r>
      <w:r w:rsidRPr="00F71911">
        <w:rPr>
          <w:rFonts w:eastAsia="Times New Roman" w:cstheme="minorBidi"/>
          <w:szCs w:val="20"/>
        </w:rPr>
        <w:t xml:space="preserve">, les partenariats publics/privés et les </w:t>
      </w:r>
      <w:r w:rsidRPr="00F71911">
        <w:rPr>
          <w:rFonts w:eastAsia="Times New Roman" w:cstheme="minorBidi"/>
          <w:b/>
          <w:bCs/>
          <w:szCs w:val="20"/>
        </w:rPr>
        <w:t>expérimentations</w:t>
      </w:r>
      <w:r w:rsidRPr="00F71911">
        <w:rPr>
          <w:rFonts w:eastAsia="Times New Roman" w:cstheme="minorBidi"/>
          <w:szCs w:val="20"/>
        </w:rPr>
        <w:t xml:space="preserve"> autour de projets innovants </w:t>
      </w:r>
    </w:p>
    <w:p w14:paraId="164A9BB0" w14:textId="77777777" w:rsidR="003F33E5" w:rsidRPr="00F71911" w:rsidRDefault="003F33E5" w:rsidP="00315D6A">
      <w:pPr>
        <w:rPr>
          <w:szCs w:val="20"/>
        </w:rPr>
      </w:pPr>
    </w:p>
    <w:p w14:paraId="3B601C1B" w14:textId="29DC4367" w:rsidR="00CD4133" w:rsidRDefault="003F33E5" w:rsidP="00F71911">
      <w:pPr>
        <w:jc w:val="both"/>
      </w:pPr>
      <w:r w:rsidRPr="00F71911">
        <w:rPr>
          <w:szCs w:val="20"/>
        </w:rPr>
        <w:t>D</w:t>
      </w:r>
      <w:r w:rsidR="00CD4133" w:rsidRPr="00F71911">
        <w:rPr>
          <w:szCs w:val="20"/>
        </w:rPr>
        <w:t>a</w:t>
      </w:r>
      <w:r w:rsidRPr="00F71911">
        <w:rPr>
          <w:szCs w:val="20"/>
        </w:rPr>
        <w:t xml:space="preserve">ns le cadre de cet appel à expérimentations </w:t>
      </w:r>
      <w:r w:rsidR="00CD4133" w:rsidRPr="00F71911">
        <w:rPr>
          <w:szCs w:val="20"/>
        </w:rPr>
        <w:t xml:space="preserve">régional, </w:t>
      </w:r>
      <w:r w:rsidR="00F71911">
        <w:t xml:space="preserve">la Région </w:t>
      </w:r>
      <w:r w:rsidR="00361727">
        <w:t>associera</w:t>
      </w:r>
      <w:r w:rsidR="00F71911">
        <w:t xml:space="preserve"> </w:t>
      </w:r>
      <w:r w:rsidR="00CD4133" w:rsidRPr="00F71911">
        <w:rPr>
          <w:szCs w:val="20"/>
        </w:rPr>
        <w:t>l</w:t>
      </w:r>
      <w:r w:rsidR="00315D6A" w:rsidRPr="00F71911">
        <w:rPr>
          <w:szCs w:val="20"/>
        </w:rPr>
        <w:t xml:space="preserve">e TLNA </w:t>
      </w:r>
      <w:r w:rsidR="00F71911">
        <w:rPr>
          <w:szCs w:val="20"/>
        </w:rPr>
        <w:t xml:space="preserve">pour : </w:t>
      </w:r>
    </w:p>
    <w:p w14:paraId="664F82AB" w14:textId="4A8A9990" w:rsidR="00CD4133" w:rsidRDefault="00CD4133" w:rsidP="00F71911">
      <w:pPr>
        <w:pStyle w:val="Paragraphedeliste"/>
        <w:numPr>
          <w:ilvl w:val="0"/>
          <w:numId w:val="25"/>
        </w:numPr>
        <w:jc w:val="both"/>
      </w:pPr>
      <w:r>
        <w:t>Vérifier la pertinence des pro</w:t>
      </w:r>
      <w:r w:rsidR="00F71911">
        <w:t xml:space="preserve">jets en amont d’une candidature </w:t>
      </w:r>
      <w:r>
        <w:t xml:space="preserve">TINA </w:t>
      </w:r>
    </w:p>
    <w:p w14:paraId="7BDC5C9F" w14:textId="1575EC69" w:rsidR="00CD4133" w:rsidRDefault="00CD4133" w:rsidP="00F71911">
      <w:pPr>
        <w:pStyle w:val="Paragraphedeliste"/>
        <w:numPr>
          <w:ilvl w:val="0"/>
          <w:numId w:val="25"/>
        </w:numPr>
        <w:jc w:val="both"/>
      </w:pPr>
      <w:r>
        <w:t>Faciliter la mise en relation si nécessaire entre professionnels, territoires touristiques et entreprises innovantes</w:t>
      </w:r>
    </w:p>
    <w:p w14:paraId="74D88FCB" w14:textId="387D7683" w:rsidR="00CD4133" w:rsidRDefault="00F71911" w:rsidP="00F71911">
      <w:pPr>
        <w:pStyle w:val="Paragraphedeliste"/>
        <w:numPr>
          <w:ilvl w:val="0"/>
          <w:numId w:val="25"/>
        </w:numPr>
        <w:jc w:val="both"/>
      </w:pPr>
      <w:r>
        <w:t>Participer au Comité Technique en apportant son expertise sur</w:t>
      </w:r>
      <w:r w:rsidR="00CD4133">
        <w:t xml:space="preserve"> les candidatures </w:t>
      </w:r>
    </w:p>
    <w:p w14:paraId="36002749" w14:textId="48F1CB96" w:rsidR="00CD4133" w:rsidRDefault="00CD4133" w:rsidP="00F71911">
      <w:pPr>
        <w:pStyle w:val="Paragraphedeliste"/>
        <w:numPr>
          <w:ilvl w:val="0"/>
          <w:numId w:val="25"/>
        </w:numPr>
        <w:jc w:val="both"/>
      </w:pPr>
      <w:r>
        <w:t>Suivre la mise en œuvre opérationnelle des expérimentations</w:t>
      </w:r>
    </w:p>
    <w:p w14:paraId="1AF36C6E" w14:textId="1884DB03" w:rsidR="00315D6A" w:rsidRPr="008F00D9" w:rsidRDefault="00F372B7" w:rsidP="00F71911">
      <w:pPr>
        <w:pStyle w:val="Paragraphedeliste"/>
        <w:numPr>
          <w:ilvl w:val="0"/>
          <w:numId w:val="25"/>
        </w:numPr>
        <w:jc w:val="both"/>
      </w:pPr>
      <w:r>
        <w:t xml:space="preserve">Partager et diffuser les résultats obtenus </w:t>
      </w:r>
    </w:p>
    <w:p w14:paraId="12461AF5" w14:textId="4A18014D" w:rsidR="00BB63AF" w:rsidRDefault="00BB63AF" w:rsidP="00BB63AF">
      <w:pPr>
        <w:pStyle w:val="Titre1"/>
        <w:jc w:val="both"/>
      </w:pPr>
      <w:bookmarkStart w:id="8" w:name="_heading=h.2et92p0"/>
      <w:bookmarkStart w:id="9" w:name="_Toc94597616"/>
      <w:bookmarkEnd w:id="8"/>
      <w:r>
        <w:t>4/ Qui peut candidater ?</w:t>
      </w:r>
      <w:bookmarkEnd w:id="9"/>
      <w:r>
        <w:t xml:space="preserve"> </w:t>
      </w:r>
    </w:p>
    <w:p w14:paraId="2684E493" w14:textId="77777777" w:rsidR="00BB63AF" w:rsidRPr="00315D6A" w:rsidRDefault="00BB63AF" w:rsidP="00BB63AF">
      <w:pPr>
        <w:spacing w:line="360" w:lineRule="auto"/>
        <w:jc w:val="both"/>
        <w:rPr>
          <w:szCs w:val="20"/>
        </w:rPr>
      </w:pPr>
    </w:p>
    <w:p w14:paraId="283CA7F8" w14:textId="7E9180A1" w:rsidR="00BB63AF" w:rsidRDefault="00BB63AF" w:rsidP="004551F9">
      <w:pPr>
        <w:jc w:val="both"/>
        <w:rPr>
          <w:rFonts w:eastAsia="Times New Roman" w:cstheme="minorHAnsi"/>
          <w:color w:val="000000"/>
          <w:szCs w:val="20"/>
        </w:rPr>
      </w:pPr>
      <w:r w:rsidRPr="00315D6A">
        <w:rPr>
          <w:color w:val="000000" w:themeColor="text1"/>
          <w:szCs w:val="20"/>
        </w:rPr>
        <w:t xml:space="preserve">L’appel à expérimentations s’adresse aux professionnels </w:t>
      </w:r>
      <w:r>
        <w:rPr>
          <w:color w:val="000000" w:themeColor="text1"/>
          <w:szCs w:val="20"/>
        </w:rPr>
        <w:t>de la filière Tourisme, aux</w:t>
      </w:r>
      <w:r w:rsidRPr="00315D6A">
        <w:rPr>
          <w:color w:val="000000" w:themeColor="text1"/>
          <w:szCs w:val="20"/>
        </w:rPr>
        <w:t xml:space="preserve"> territoires touristiques ainsi qu’aux entreprises innovantes. </w:t>
      </w:r>
      <w:r w:rsidRPr="00315D6A">
        <w:rPr>
          <w:rFonts w:eastAsia="Times New Roman" w:cstheme="minorHAnsi"/>
          <w:color w:val="000000"/>
          <w:szCs w:val="20"/>
        </w:rPr>
        <w:t>Sont éligibles :</w:t>
      </w:r>
    </w:p>
    <w:p w14:paraId="2F00954E" w14:textId="77777777" w:rsidR="004551F9" w:rsidRPr="004551F9" w:rsidRDefault="004551F9" w:rsidP="004551F9">
      <w:pPr>
        <w:jc w:val="both"/>
        <w:rPr>
          <w:color w:val="000000" w:themeColor="text1"/>
          <w:szCs w:val="20"/>
        </w:rPr>
      </w:pPr>
    </w:p>
    <w:p w14:paraId="3A04A0C6" w14:textId="77777777" w:rsidR="00BB63AF" w:rsidRPr="00315D6A" w:rsidRDefault="00BB63AF" w:rsidP="00BB63AF">
      <w:pPr>
        <w:numPr>
          <w:ilvl w:val="0"/>
          <w:numId w:val="14"/>
        </w:numPr>
        <w:spacing w:line="240" w:lineRule="auto"/>
        <w:jc w:val="both"/>
        <w:textAlignment w:val="baseline"/>
        <w:rPr>
          <w:rFonts w:eastAsia="Times New Roman" w:cstheme="minorHAnsi"/>
          <w:color w:val="000000"/>
          <w:szCs w:val="20"/>
        </w:rPr>
      </w:pPr>
      <w:r w:rsidRPr="00315D6A">
        <w:rPr>
          <w:rFonts w:eastAsia="Times New Roman" w:cstheme="minorHAnsi"/>
          <w:color w:val="000000"/>
          <w:szCs w:val="20"/>
        </w:rPr>
        <w:t>les entreprises (hors SCI),</w:t>
      </w:r>
    </w:p>
    <w:p w14:paraId="5E9890F0" w14:textId="77777777" w:rsidR="00BB63AF" w:rsidRPr="00315D6A" w:rsidRDefault="00BB63AF" w:rsidP="00BB63AF">
      <w:pPr>
        <w:numPr>
          <w:ilvl w:val="0"/>
          <w:numId w:val="14"/>
        </w:numPr>
        <w:spacing w:line="240" w:lineRule="auto"/>
        <w:jc w:val="both"/>
        <w:textAlignment w:val="baseline"/>
        <w:rPr>
          <w:rFonts w:eastAsia="Times New Roman" w:cstheme="minorHAnsi"/>
          <w:color w:val="000000"/>
          <w:szCs w:val="20"/>
        </w:rPr>
      </w:pPr>
      <w:r w:rsidRPr="00315D6A">
        <w:rPr>
          <w:rFonts w:eastAsia="Times New Roman" w:cstheme="minorHAnsi"/>
          <w:color w:val="000000"/>
          <w:szCs w:val="20"/>
        </w:rPr>
        <w:t xml:space="preserve">les consortiums d’acteurs touristiques </w:t>
      </w:r>
    </w:p>
    <w:p w14:paraId="1DFD2C31" w14:textId="77777777" w:rsidR="00BB63AF" w:rsidRPr="00315D6A" w:rsidRDefault="00BB63AF" w:rsidP="00BB63AF">
      <w:pPr>
        <w:numPr>
          <w:ilvl w:val="0"/>
          <w:numId w:val="14"/>
        </w:numPr>
        <w:spacing w:line="240" w:lineRule="auto"/>
        <w:jc w:val="both"/>
        <w:textAlignment w:val="baseline"/>
        <w:rPr>
          <w:rFonts w:eastAsia="Times New Roman" w:cstheme="minorHAnsi"/>
          <w:color w:val="000000"/>
          <w:szCs w:val="20"/>
        </w:rPr>
      </w:pPr>
      <w:r w:rsidRPr="00315D6A">
        <w:rPr>
          <w:rFonts w:eastAsia="Times New Roman" w:cstheme="minorHAnsi"/>
          <w:color w:val="000000"/>
          <w:szCs w:val="20"/>
        </w:rPr>
        <w:t>les associations,</w:t>
      </w:r>
    </w:p>
    <w:p w14:paraId="149527F3" w14:textId="77777777" w:rsidR="00BB63AF" w:rsidRPr="00315D6A" w:rsidRDefault="00BB63AF" w:rsidP="00BB63AF">
      <w:pPr>
        <w:numPr>
          <w:ilvl w:val="0"/>
          <w:numId w:val="14"/>
        </w:numPr>
        <w:spacing w:line="240" w:lineRule="auto"/>
        <w:jc w:val="both"/>
        <w:textAlignment w:val="baseline"/>
        <w:rPr>
          <w:rFonts w:eastAsia="Times New Roman" w:cstheme="minorHAnsi"/>
          <w:color w:val="000000"/>
          <w:szCs w:val="20"/>
        </w:rPr>
      </w:pPr>
      <w:r w:rsidRPr="00315D6A">
        <w:rPr>
          <w:rFonts w:eastAsia="Times New Roman" w:cstheme="minorHAnsi"/>
          <w:color w:val="000000"/>
          <w:szCs w:val="20"/>
        </w:rPr>
        <w:t>les collectivités, EPCI et autres établissements publics</w:t>
      </w:r>
    </w:p>
    <w:p w14:paraId="392A4814" w14:textId="77777777" w:rsidR="00BB63AF" w:rsidRPr="00315D6A" w:rsidRDefault="00BB63AF" w:rsidP="00BB63AF">
      <w:pPr>
        <w:numPr>
          <w:ilvl w:val="0"/>
          <w:numId w:val="14"/>
        </w:numPr>
        <w:spacing w:line="240" w:lineRule="auto"/>
        <w:jc w:val="both"/>
        <w:textAlignment w:val="baseline"/>
        <w:rPr>
          <w:rFonts w:eastAsia="Times New Roman" w:cstheme="minorHAnsi"/>
          <w:color w:val="000000"/>
          <w:szCs w:val="20"/>
        </w:rPr>
      </w:pPr>
      <w:r w:rsidRPr="00315D6A">
        <w:rPr>
          <w:rFonts w:eastAsia="Times New Roman" w:cstheme="minorHAnsi"/>
          <w:color w:val="000000"/>
          <w:szCs w:val="20"/>
        </w:rPr>
        <w:t>les laboratoires de recherche, les établissements d’enseignement ou de formation</w:t>
      </w:r>
    </w:p>
    <w:p w14:paraId="261C06F3" w14:textId="77777777" w:rsidR="00BB63AF" w:rsidRDefault="00BB63AF" w:rsidP="00BB63AF">
      <w:pPr>
        <w:spacing w:line="360" w:lineRule="auto"/>
        <w:jc w:val="both"/>
        <w:rPr>
          <w:color w:val="000000"/>
          <w:szCs w:val="20"/>
        </w:rPr>
      </w:pPr>
    </w:p>
    <w:p w14:paraId="2CBF7E1D" w14:textId="14A8917D" w:rsidR="001418DA" w:rsidRDefault="00BB63AF" w:rsidP="001418DA">
      <w:pPr>
        <w:jc w:val="both"/>
        <w:rPr>
          <w:szCs w:val="20"/>
        </w:rPr>
      </w:pPr>
      <w:r w:rsidRPr="00361727">
        <w:rPr>
          <w:szCs w:val="20"/>
        </w:rPr>
        <w:t xml:space="preserve">L’AAE TINA vise </w:t>
      </w:r>
      <w:r w:rsidR="004551F9" w:rsidRPr="00361727">
        <w:rPr>
          <w:szCs w:val="20"/>
        </w:rPr>
        <w:t>à faciliter les expérimentations</w:t>
      </w:r>
      <w:r w:rsidR="00361727" w:rsidRPr="00361727">
        <w:rPr>
          <w:szCs w:val="20"/>
        </w:rPr>
        <w:t xml:space="preserve"> inter-filières, sur l’une des thématiques proposées, </w:t>
      </w:r>
      <w:r w:rsidR="0048281D" w:rsidRPr="00361727">
        <w:rPr>
          <w:szCs w:val="20"/>
        </w:rPr>
        <w:t xml:space="preserve">entre </w:t>
      </w:r>
      <w:r w:rsidR="004551F9" w:rsidRPr="00361727">
        <w:rPr>
          <w:szCs w:val="20"/>
        </w:rPr>
        <w:t>de</w:t>
      </w:r>
      <w:r w:rsidR="0048281D" w:rsidRPr="00361727">
        <w:rPr>
          <w:szCs w:val="20"/>
        </w:rPr>
        <w:t>s</w:t>
      </w:r>
      <w:r w:rsidR="004551F9" w:rsidRPr="00361727">
        <w:rPr>
          <w:szCs w:val="20"/>
        </w:rPr>
        <w:t xml:space="preserve"> solutions, services </w:t>
      </w:r>
      <w:r w:rsidR="003A2FDD">
        <w:rPr>
          <w:szCs w:val="20"/>
        </w:rPr>
        <w:t>innovant</w:t>
      </w:r>
      <w:r w:rsidR="00684249">
        <w:rPr>
          <w:szCs w:val="20"/>
        </w:rPr>
        <w:t>s</w:t>
      </w:r>
      <w:r w:rsidR="003A2FDD">
        <w:rPr>
          <w:szCs w:val="20"/>
        </w:rPr>
        <w:t xml:space="preserve"> </w:t>
      </w:r>
      <w:r w:rsidR="004551F9" w:rsidRPr="00361727">
        <w:rPr>
          <w:szCs w:val="20"/>
        </w:rPr>
        <w:t>et/ou organi</w:t>
      </w:r>
      <w:r w:rsidR="003A2FDD">
        <w:rPr>
          <w:szCs w:val="20"/>
        </w:rPr>
        <w:t>sations novatrices</w:t>
      </w:r>
      <w:r w:rsidR="004551F9" w:rsidRPr="00361727">
        <w:rPr>
          <w:szCs w:val="20"/>
        </w:rPr>
        <w:t xml:space="preserve"> </w:t>
      </w:r>
      <w:r w:rsidR="0048281D" w:rsidRPr="00361727">
        <w:rPr>
          <w:szCs w:val="20"/>
        </w:rPr>
        <w:t>et des</w:t>
      </w:r>
      <w:r w:rsidRPr="00361727">
        <w:rPr>
          <w:szCs w:val="20"/>
        </w:rPr>
        <w:t xml:space="preserve"> territoire</w:t>
      </w:r>
      <w:r w:rsidR="0048281D" w:rsidRPr="00361727">
        <w:rPr>
          <w:szCs w:val="20"/>
        </w:rPr>
        <w:t>s,</w:t>
      </w:r>
      <w:r w:rsidR="00361727" w:rsidRPr="00361727">
        <w:rPr>
          <w:szCs w:val="20"/>
        </w:rPr>
        <w:t xml:space="preserve"> </w:t>
      </w:r>
      <w:r w:rsidR="0048281D" w:rsidRPr="00361727">
        <w:rPr>
          <w:szCs w:val="20"/>
        </w:rPr>
        <w:t>des</w:t>
      </w:r>
      <w:r w:rsidR="004551F9" w:rsidRPr="00361727">
        <w:rPr>
          <w:szCs w:val="20"/>
        </w:rPr>
        <w:t xml:space="preserve"> professionnel ou collectif</w:t>
      </w:r>
      <w:r w:rsidR="0048281D" w:rsidRPr="00361727">
        <w:rPr>
          <w:szCs w:val="20"/>
        </w:rPr>
        <w:t>s</w:t>
      </w:r>
      <w:r w:rsidR="004551F9" w:rsidRPr="00361727">
        <w:rPr>
          <w:szCs w:val="20"/>
        </w:rPr>
        <w:t xml:space="preserve"> d’acteurs</w:t>
      </w:r>
      <w:r w:rsidRPr="00361727">
        <w:rPr>
          <w:szCs w:val="20"/>
        </w:rPr>
        <w:t xml:space="preserve"> </w:t>
      </w:r>
      <w:r w:rsidR="004551F9" w:rsidRPr="00361727">
        <w:rPr>
          <w:szCs w:val="20"/>
        </w:rPr>
        <w:t>touristiques de Nouvelle-Aquitaine</w:t>
      </w:r>
      <w:r w:rsidR="001168B7" w:rsidRPr="00361727">
        <w:rPr>
          <w:szCs w:val="20"/>
        </w:rPr>
        <w:t>.</w:t>
      </w:r>
      <w:r w:rsidR="004551F9" w:rsidRPr="00361727">
        <w:rPr>
          <w:szCs w:val="20"/>
        </w:rPr>
        <w:t xml:space="preserve"> </w:t>
      </w:r>
    </w:p>
    <w:p w14:paraId="7F9F89A4" w14:textId="77777777" w:rsidR="001418DA" w:rsidRDefault="001418DA" w:rsidP="001418DA">
      <w:pPr>
        <w:jc w:val="both"/>
        <w:rPr>
          <w:szCs w:val="20"/>
        </w:rPr>
      </w:pPr>
    </w:p>
    <w:p w14:paraId="0E1EC5F3" w14:textId="4955E784" w:rsidR="00BB63AF" w:rsidRPr="00361727" w:rsidRDefault="004551F9" w:rsidP="001418DA">
      <w:pPr>
        <w:jc w:val="both"/>
        <w:rPr>
          <w:szCs w:val="20"/>
        </w:rPr>
      </w:pPr>
      <w:r w:rsidRPr="00361727">
        <w:rPr>
          <w:szCs w:val="20"/>
        </w:rPr>
        <w:t>L</w:t>
      </w:r>
      <w:r w:rsidR="001168B7" w:rsidRPr="00361727">
        <w:rPr>
          <w:szCs w:val="20"/>
        </w:rPr>
        <w:t>a Région accompagné du</w:t>
      </w:r>
      <w:r w:rsidRPr="00361727">
        <w:rPr>
          <w:szCs w:val="20"/>
        </w:rPr>
        <w:t xml:space="preserve"> Tourisme </w:t>
      </w:r>
      <w:proofErr w:type="spellStart"/>
      <w:r w:rsidRPr="00361727">
        <w:rPr>
          <w:szCs w:val="20"/>
        </w:rPr>
        <w:t>Lab</w:t>
      </w:r>
      <w:proofErr w:type="spellEnd"/>
      <w:r w:rsidRPr="00361727">
        <w:rPr>
          <w:szCs w:val="20"/>
        </w:rPr>
        <w:t xml:space="preserve"> </w:t>
      </w:r>
      <w:r w:rsidR="001168B7" w:rsidRPr="00361727">
        <w:rPr>
          <w:szCs w:val="20"/>
        </w:rPr>
        <w:t>NA</w:t>
      </w:r>
      <w:r w:rsidRPr="00361727">
        <w:rPr>
          <w:szCs w:val="20"/>
        </w:rPr>
        <w:t xml:space="preserve"> seront à la disposition des</w:t>
      </w:r>
      <w:r w:rsidR="00BB63AF" w:rsidRPr="00361727">
        <w:rPr>
          <w:szCs w:val="20"/>
        </w:rPr>
        <w:t xml:space="preserve"> </w:t>
      </w:r>
      <w:r w:rsidRPr="00361727">
        <w:rPr>
          <w:szCs w:val="20"/>
        </w:rPr>
        <w:t>porteurs de projets,</w:t>
      </w:r>
      <w:r w:rsidR="00BB63AF" w:rsidRPr="00361727">
        <w:rPr>
          <w:szCs w:val="20"/>
        </w:rPr>
        <w:t xml:space="preserve"> en amont de leur candidature, </w:t>
      </w:r>
      <w:r w:rsidRPr="00361727">
        <w:rPr>
          <w:szCs w:val="20"/>
        </w:rPr>
        <w:t xml:space="preserve">pour échanger sur l’éligibilité </w:t>
      </w:r>
      <w:r w:rsidR="00361727" w:rsidRPr="00361727">
        <w:rPr>
          <w:szCs w:val="20"/>
        </w:rPr>
        <w:t>de leur</w:t>
      </w:r>
      <w:r w:rsidR="001168B7" w:rsidRPr="00361727">
        <w:rPr>
          <w:szCs w:val="20"/>
        </w:rPr>
        <w:t xml:space="preserve"> projet </w:t>
      </w:r>
      <w:r w:rsidRPr="00361727">
        <w:rPr>
          <w:szCs w:val="20"/>
        </w:rPr>
        <w:t>et faciliter</w:t>
      </w:r>
      <w:r w:rsidR="00361727" w:rsidRPr="00361727">
        <w:rPr>
          <w:szCs w:val="20"/>
        </w:rPr>
        <w:t>, si nécessaire, la mise en relation</w:t>
      </w:r>
      <w:r w:rsidRPr="00361727">
        <w:rPr>
          <w:szCs w:val="20"/>
        </w:rPr>
        <w:t xml:space="preserve"> potentielle entre</w:t>
      </w:r>
      <w:r w:rsidR="00BB63AF" w:rsidRPr="00361727">
        <w:rPr>
          <w:szCs w:val="20"/>
        </w:rPr>
        <w:t xml:space="preserve"> partenaires qualifiés</w:t>
      </w:r>
      <w:r w:rsidR="00361727" w:rsidRPr="00361727">
        <w:rPr>
          <w:szCs w:val="20"/>
        </w:rPr>
        <w:t>,</w:t>
      </w:r>
      <w:r w:rsidR="00BB63AF" w:rsidRPr="00361727">
        <w:rPr>
          <w:szCs w:val="20"/>
        </w:rPr>
        <w:t xml:space="preserve"> nécessaires à leur candidature</w:t>
      </w:r>
      <w:r w:rsidR="00BB63AF" w:rsidRPr="00361727">
        <w:rPr>
          <w:b/>
          <w:szCs w:val="20"/>
        </w:rPr>
        <w:t>.</w:t>
      </w:r>
    </w:p>
    <w:p w14:paraId="623B9D8B" w14:textId="77777777" w:rsidR="00BB63AF" w:rsidRDefault="00BB63AF" w:rsidP="00BB63AF">
      <w:pPr>
        <w:spacing w:line="360" w:lineRule="auto"/>
        <w:jc w:val="both"/>
        <w:rPr>
          <w:color w:val="000000"/>
          <w:szCs w:val="20"/>
        </w:rPr>
      </w:pPr>
    </w:p>
    <w:p w14:paraId="4C4C78B4" w14:textId="77777777" w:rsidR="001418DA" w:rsidRPr="00315D6A" w:rsidRDefault="001418DA" w:rsidP="00BB63AF">
      <w:pPr>
        <w:spacing w:line="360" w:lineRule="auto"/>
        <w:jc w:val="both"/>
        <w:rPr>
          <w:color w:val="000000"/>
          <w:szCs w:val="20"/>
        </w:rPr>
      </w:pPr>
    </w:p>
    <w:p w14:paraId="2417C8F2" w14:textId="77777777" w:rsidR="00BB63AF" w:rsidRPr="00315D6A" w:rsidRDefault="00BB63AF" w:rsidP="00BB63AF">
      <w:pPr>
        <w:jc w:val="both"/>
        <w:rPr>
          <w:color w:val="000000"/>
          <w:szCs w:val="20"/>
        </w:rPr>
      </w:pPr>
      <w:r w:rsidRPr="00315D6A">
        <w:rPr>
          <w:color w:val="000000"/>
          <w:szCs w:val="20"/>
        </w:rPr>
        <w:t xml:space="preserve">Les porteurs de projets doivent avoir leur siège social en Nouvelle-Aquitaine. </w:t>
      </w:r>
    </w:p>
    <w:p w14:paraId="3F84B186" w14:textId="77777777" w:rsidR="00BB63AF" w:rsidRPr="00315D6A" w:rsidRDefault="00BB63AF" w:rsidP="00BB63AF">
      <w:pPr>
        <w:jc w:val="both"/>
        <w:rPr>
          <w:color w:val="000000"/>
          <w:szCs w:val="20"/>
        </w:rPr>
      </w:pPr>
      <w:r w:rsidRPr="00315D6A">
        <w:rPr>
          <w:color w:val="000000"/>
          <w:szCs w:val="20"/>
        </w:rPr>
        <w:t>Les initiatives et strat</w:t>
      </w:r>
      <w:r>
        <w:rPr>
          <w:color w:val="000000"/>
          <w:szCs w:val="20"/>
        </w:rPr>
        <w:t>égies collectives sont</w:t>
      </w:r>
      <w:r w:rsidRPr="00315D6A">
        <w:rPr>
          <w:color w:val="000000"/>
          <w:szCs w:val="20"/>
        </w:rPr>
        <w:t xml:space="preserve"> encouragées.</w:t>
      </w:r>
    </w:p>
    <w:p w14:paraId="609B31B4" w14:textId="77777777" w:rsidR="00BB63AF" w:rsidRPr="00C23A3F" w:rsidRDefault="00BB63AF" w:rsidP="00BB63AF">
      <w:pPr>
        <w:jc w:val="both"/>
        <w:rPr>
          <w:color w:val="000000"/>
          <w:szCs w:val="20"/>
        </w:rPr>
      </w:pPr>
      <w:r w:rsidRPr="00315D6A">
        <w:rPr>
          <w:color w:val="000000"/>
          <w:szCs w:val="20"/>
        </w:rPr>
        <w:t>En cas de prestations de services, les projets faisant appel aux compétences présentes sur le territoire régional seront privilégiés.</w:t>
      </w:r>
    </w:p>
    <w:p w14:paraId="29B0F2FC" w14:textId="52E3C8F4" w:rsidR="009C68F6" w:rsidRDefault="00BB63AF" w:rsidP="00D404A4">
      <w:pPr>
        <w:pStyle w:val="Titre1"/>
        <w:jc w:val="both"/>
      </w:pPr>
      <w:bookmarkStart w:id="10" w:name="_Toc94597617"/>
      <w:r>
        <w:t>5</w:t>
      </w:r>
      <w:r w:rsidR="00CF70EE">
        <w:t>/ Critères de sélection</w:t>
      </w:r>
      <w:bookmarkEnd w:id="10"/>
      <w:r w:rsidR="00CF70EE">
        <w:t> </w:t>
      </w:r>
    </w:p>
    <w:p w14:paraId="04668704" w14:textId="77777777" w:rsidR="009C68F6" w:rsidRDefault="009C68F6" w:rsidP="00D404A4">
      <w:pPr>
        <w:jc w:val="both"/>
        <w:rPr>
          <w:color w:val="FFFFFF"/>
          <w:highlight w:val="magenta"/>
        </w:rPr>
      </w:pPr>
    </w:p>
    <w:p w14:paraId="191387C6" w14:textId="3632AD19" w:rsidR="00315D6A" w:rsidRPr="00315D6A" w:rsidRDefault="009B5CD1" w:rsidP="009B5CD1">
      <w:pPr>
        <w:spacing w:after="160" w:line="259" w:lineRule="auto"/>
        <w:rPr>
          <w:szCs w:val="20"/>
        </w:rPr>
      </w:pPr>
      <w:r w:rsidRPr="00315D6A">
        <w:rPr>
          <w:szCs w:val="20"/>
        </w:rPr>
        <w:t>Les expérimenta</w:t>
      </w:r>
      <w:r w:rsidR="00B223F9">
        <w:rPr>
          <w:szCs w:val="20"/>
        </w:rPr>
        <w:t>tions proposées seront instruites</w:t>
      </w:r>
      <w:r w:rsidRPr="00315D6A">
        <w:rPr>
          <w:szCs w:val="20"/>
        </w:rPr>
        <w:t xml:space="preserve"> selon les critères suivants : </w:t>
      </w:r>
    </w:p>
    <w:p w14:paraId="72EBFDED" w14:textId="4038450C" w:rsidR="0046383F" w:rsidRPr="00315D6A" w:rsidRDefault="009B5CD1" w:rsidP="009B5CD1">
      <w:pPr>
        <w:pStyle w:val="Paragraphedeliste"/>
        <w:numPr>
          <w:ilvl w:val="0"/>
          <w:numId w:val="17"/>
        </w:numPr>
        <w:spacing w:after="160" w:line="259" w:lineRule="auto"/>
        <w:rPr>
          <w:szCs w:val="20"/>
        </w:rPr>
      </w:pPr>
      <w:r w:rsidRPr="00315D6A">
        <w:rPr>
          <w:b/>
          <w:szCs w:val="20"/>
        </w:rPr>
        <w:t>L’e</w:t>
      </w:r>
      <w:r w:rsidR="0046383F" w:rsidRPr="00315D6A">
        <w:rPr>
          <w:b/>
          <w:szCs w:val="20"/>
        </w:rPr>
        <w:t>njeu de territoire ou de la problématique</w:t>
      </w:r>
      <w:r w:rsidRPr="00315D6A">
        <w:rPr>
          <w:szCs w:val="20"/>
        </w:rPr>
        <w:t xml:space="preserve"> au regard des </w:t>
      </w:r>
      <w:r w:rsidR="0046383F" w:rsidRPr="00315D6A">
        <w:rPr>
          <w:szCs w:val="20"/>
        </w:rPr>
        <w:t xml:space="preserve">thématiques proposées </w:t>
      </w:r>
    </w:p>
    <w:p w14:paraId="62795000" w14:textId="2143A337" w:rsidR="0046383F" w:rsidRPr="00315D6A" w:rsidRDefault="009B5CD1" w:rsidP="009B5CD1">
      <w:pPr>
        <w:pStyle w:val="Paragraphedeliste"/>
        <w:numPr>
          <w:ilvl w:val="0"/>
          <w:numId w:val="17"/>
        </w:numPr>
        <w:spacing w:after="160" w:line="259" w:lineRule="auto"/>
        <w:rPr>
          <w:szCs w:val="20"/>
        </w:rPr>
      </w:pPr>
      <w:r w:rsidRPr="00315D6A">
        <w:rPr>
          <w:b/>
          <w:szCs w:val="20"/>
        </w:rPr>
        <w:t>La v</w:t>
      </w:r>
      <w:r w:rsidR="0046383F" w:rsidRPr="00315D6A">
        <w:rPr>
          <w:b/>
          <w:szCs w:val="20"/>
        </w:rPr>
        <w:t>aleur d’usage</w:t>
      </w:r>
      <w:r w:rsidR="0046383F" w:rsidRPr="00315D6A">
        <w:rPr>
          <w:szCs w:val="20"/>
        </w:rPr>
        <w:t> : pertinence de la réponse, du territoire d’expérimentati</w:t>
      </w:r>
      <w:r w:rsidRPr="00315D6A">
        <w:rPr>
          <w:szCs w:val="20"/>
        </w:rPr>
        <w:t>on et de l’innovation proposée au regard de la</w:t>
      </w:r>
      <w:r w:rsidR="0046383F" w:rsidRPr="00315D6A">
        <w:rPr>
          <w:szCs w:val="20"/>
        </w:rPr>
        <w:t xml:space="preserve"> thématique retenue</w:t>
      </w:r>
    </w:p>
    <w:p w14:paraId="62FF0736" w14:textId="3473A689" w:rsidR="0046383F" w:rsidRDefault="009B5CD1" w:rsidP="009B5CD1">
      <w:pPr>
        <w:pStyle w:val="Paragraphedeliste"/>
        <w:numPr>
          <w:ilvl w:val="0"/>
          <w:numId w:val="17"/>
        </w:numPr>
        <w:spacing w:after="160" w:line="259" w:lineRule="auto"/>
        <w:rPr>
          <w:szCs w:val="20"/>
        </w:rPr>
      </w:pPr>
      <w:r w:rsidRPr="00315D6A">
        <w:rPr>
          <w:b/>
          <w:szCs w:val="20"/>
        </w:rPr>
        <w:t>La f</w:t>
      </w:r>
      <w:r w:rsidR="0046383F" w:rsidRPr="00315D6A">
        <w:rPr>
          <w:b/>
          <w:szCs w:val="20"/>
        </w:rPr>
        <w:t xml:space="preserve">aisabilité </w:t>
      </w:r>
      <w:r w:rsidR="0046383F" w:rsidRPr="00315D6A">
        <w:rPr>
          <w:szCs w:val="20"/>
        </w:rPr>
        <w:t>: valeur technique de la solution proposée et capacité financière des partenaires du projet</w:t>
      </w:r>
    </w:p>
    <w:p w14:paraId="700E3B31" w14:textId="20A3F544" w:rsidR="00361727" w:rsidRDefault="009B5CD1" w:rsidP="00361727">
      <w:pPr>
        <w:pStyle w:val="Paragraphedeliste"/>
        <w:numPr>
          <w:ilvl w:val="0"/>
          <w:numId w:val="17"/>
        </w:numPr>
        <w:spacing w:after="160" w:line="259" w:lineRule="auto"/>
        <w:rPr>
          <w:szCs w:val="20"/>
        </w:rPr>
      </w:pPr>
      <w:r w:rsidRPr="00315D6A">
        <w:rPr>
          <w:b/>
          <w:szCs w:val="20"/>
        </w:rPr>
        <w:t>L’i</w:t>
      </w:r>
      <w:r w:rsidR="0046383F" w:rsidRPr="00315D6A">
        <w:rPr>
          <w:b/>
          <w:szCs w:val="20"/>
        </w:rPr>
        <w:t>ngénierie</w:t>
      </w:r>
      <w:r w:rsidR="0046383F" w:rsidRPr="00315D6A">
        <w:rPr>
          <w:szCs w:val="20"/>
        </w:rPr>
        <w:t> : mobilisation et compétences de l’équipe dédiée</w:t>
      </w:r>
    </w:p>
    <w:p w14:paraId="4D05082B" w14:textId="77777777" w:rsidR="00361727" w:rsidRPr="00361727" w:rsidRDefault="00361727" w:rsidP="00361727">
      <w:pPr>
        <w:pStyle w:val="Paragraphedeliste"/>
        <w:spacing w:after="160" w:line="259" w:lineRule="auto"/>
        <w:ind w:left="1080"/>
        <w:rPr>
          <w:sz w:val="10"/>
          <w:szCs w:val="10"/>
        </w:rPr>
      </w:pPr>
    </w:p>
    <w:p w14:paraId="3CC86EBF" w14:textId="1DB1CCA7" w:rsidR="00240C8A" w:rsidRPr="001418DA" w:rsidRDefault="00361727" w:rsidP="0086795E">
      <w:pPr>
        <w:jc w:val="both"/>
        <w:rPr>
          <w:color w:val="000000"/>
          <w:szCs w:val="20"/>
        </w:rPr>
      </w:pPr>
      <w:r w:rsidRPr="001418DA">
        <w:rPr>
          <w:szCs w:val="20"/>
        </w:rPr>
        <w:t xml:space="preserve">La recherche d’un modèle économique viable à moyen terme et le </w:t>
      </w:r>
      <w:r w:rsidR="00CF70EE" w:rsidRPr="001418DA">
        <w:rPr>
          <w:color w:val="000000"/>
          <w:szCs w:val="20"/>
        </w:rPr>
        <w:t>caractère “reproductible”</w:t>
      </w:r>
      <w:r w:rsidRPr="001418DA">
        <w:rPr>
          <w:color w:val="000000"/>
          <w:szCs w:val="20"/>
        </w:rPr>
        <w:t xml:space="preserve"> de l’expérimentation son</w:t>
      </w:r>
      <w:r w:rsidR="009B5CD1" w:rsidRPr="001418DA">
        <w:rPr>
          <w:color w:val="000000"/>
          <w:szCs w:val="20"/>
        </w:rPr>
        <w:t>t important</w:t>
      </w:r>
      <w:r w:rsidRPr="001418DA">
        <w:rPr>
          <w:color w:val="000000"/>
          <w:szCs w:val="20"/>
        </w:rPr>
        <w:t>s</w:t>
      </w:r>
      <w:r w:rsidR="00CF70EE" w:rsidRPr="001418DA">
        <w:rPr>
          <w:color w:val="000000"/>
          <w:szCs w:val="20"/>
        </w:rPr>
        <w:t xml:space="preserve">. </w:t>
      </w:r>
    </w:p>
    <w:p w14:paraId="4904D5C5" w14:textId="77777777" w:rsidR="00361727" w:rsidRDefault="00361727" w:rsidP="0086795E">
      <w:pPr>
        <w:jc w:val="both"/>
        <w:rPr>
          <w:color w:val="000000"/>
          <w:szCs w:val="20"/>
        </w:rPr>
      </w:pPr>
    </w:p>
    <w:p w14:paraId="638BCE71" w14:textId="77777777" w:rsidR="00240C8A" w:rsidRDefault="009B5CD1" w:rsidP="0086795E">
      <w:pPr>
        <w:jc w:val="both"/>
        <w:rPr>
          <w:color w:val="000000"/>
          <w:szCs w:val="20"/>
        </w:rPr>
      </w:pPr>
      <w:r w:rsidRPr="00315D6A">
        <w:rPr>
          <w:color w:val="000000"/>
          <w:szCs w:val="20"/>
        </w:rPr>
        <w:t>L</w:t>
      </w:r>
      <w:r w:rsidR="00CF70EE" w:rsidRPr="00315D6A">
        <w:rPr>
          <w:color w:val="000000"/>
          <w:szCs w:val="20"/>
        </w:rPr>
        <w:t>es l</w:t>
      </w:r>
      <w:r w:rsidR="00F53779" w:rsidRPr="00315D6A">
        <w:rPr>
          <w:color w:val="000000"/>
          <w:szCs w:val="20"/>
        </w:rPr>
        <w:t>ogiques d’innovation ouverte et</w:t>
      </w:r>
      <w:r w:rsidRPr="00315D6A">
        <w:rPr>
          <w:color w:val="000000"/>
          <w:szCs w:val="20"/>
        </w:rPr>
        <w:t xml:space="preserve"> </w:t>
      </w:r>
      <w:r w:rsidR="00CF70EE" w:rsidRPr="00315D6A">
        <w:rPr>
          <w:color w:val="000000"/>
          <w:szCs w:val="20"/>
        </w:rPr>
        <w:t>libre pourront être privilégié</w:t>
      </w:r>
      <w:r w:rsidRPr="00315D6A">
        <w:rPr>
          <w:color w:val="000000"/>
          <w:szCs w:val="20"/>
        </w:rPr>
        <w:t>e</w:t>
      </w:r>
      <w:r w:rsidR="00CF70EE" w:rsidRPr="00315D6A">
        <w:rPr>
          <w:color w:val="000000"/>
          <w:szCs w:val="20"/>
        </w:rPr>
        <w:t xml:space="preserve">s. </w:t>
      </w:r>
    </w:p>
    <w:p w14:paraId="6CD38849" w14:textId="057BB260" w:rsidR="009C68F6" w:rsidRPr="00315D6A" w:rsidRDefault="009B5CD1" w:rsidP="0086795E">
      <w:pPr>
        <w:jc w:val="both"/>
        <w:rPr>
          <w:color w:val="000000"/>
          <w:szCs w:val="20"/>
        </w:rPr>
      </w:pPr>
      <w:r w:rsidRPr="00315D6A">
        <w:rPr>
          <w:color w:val="000000"/>
          <w:szCs w:val="20"/>
        </w:rPr>
        <w:t xml:space="preserve">Les expérimentations devront veiller également </w:t>
      </w:r>
      <w:r w:rsidR="00CF70EE" w:rsidRPr="00315D6A">
        <w:rPr>
          <w:color w:val="000000"/>
          <w:szCs w:val="20"/>
        </w:rPr>
        <w:t>à une prise en compte de l’enjeu de sobriété numérique dans la conception, la réalisation ou la sélection des outils, services, produits numériques.</w:t>
      </w:r>
    </w:p>
    <w:p w14:paraId="27A77DB4" w14:textId="77777777" w:rsidR="009C68F6" w:rsidRDefault="00CF70EE" w:rsidP="00D404A4">
      <w:pPr>
        <w:pStyle w:val="Titre1"/>
        <w:jc w:val="both"/>
      </w:pPr>
      <w:bookmarkStart w:id="11" w:name="_heading=h.tyjcwt"/>
      <w:bookmarkStart w:id="12" w:name="_heading=h.3dy6vkm"/>
      <w:bookmarkStart w:id="13" w:name="_Toc94597618"/>
      <w:bookmarkEnd w:id="11"/>
      <w:bookmarkEnd w:id="12"/>
      <w:r>
        <w:t>6/ Quel soutien ?</w:t>
      </w:r>
      <w:bookmarkEnd w:id="13"/>
    </w:p>
    <w:p w14:paraId="5F8E2394" w14:textId="77777777" w:rsidR="009C68F6" w:rsidRDefault="009C68F6" w:rsidP="0086795E">
      <w:pPr>
        <w:jc w:val="both"/>
      </w:pPr>
    </w:p>
    <w:p w14:paraId="3D80502C" w14:textId="41AB0A21" w:rsidR="009C68F6" w:rsidRPr="005859BA" w:rsidRDefault="00E90EA2" w:rsidP="0086795E">
      <w:pPr>
        <w:jc w:val="both"/>
        <w:rPr>
          <w:color w:val="C00000"/>
          <w:szCs w:val="20"/>
        </w:rPr>
      </w:pPr>
      <w:r w:rsidRPr="00315D6A">
        <w:rPr>
          <w:szCs w:val="20"/>
        </w:rPr>
        <w:t>L’</w:t>
      </w:r>
      <w:r w:rsidR="00CF70EE" w:rsidRPr="00315D6A">
        <w:rPr>
          <w:szCs w:val="20"/>
        </w:rPr>
        <w:t xml:space="preserve">enveloppe </w:t>
      </w:r>
      <w:r w:rsidRPr="00315D6A">
        <w:rPr>
          <w:szCs w:val="20"/>
        </w:rPr>
        <w:t>budgétai</w:t>
      </w:r>
      <w:r w:rsidR="0046383F" w:rsidRPr="00315D6A">
        <w:rPr>
          <w:szCs w:val="20"/>
        </w:rPr>
        <w:t>re allouée à cet appel à expérimentations</w:t>
      </w:r>
      <w:r w:rsidRPr="00315D6A">
        <w:rPr>
          <w:szCs w:val="20"/>
        </w:rPr>
        <w:t xml:space="preserve"> </w:t>
      </w:r>
      <w:r w:rsidR="00CF70EE" w:rsidRPr="00315D6A">
        <w:rPr>
          <w:szCs w:val="20"/>
        </w:rPr>
        <w:t>sera répartie entre les projets retenus</w:t>
      </w:r>
      <w:r w:rsidR="00471C7C" w:rsidRPr="00315D6A">
        <w:rPr>
          <w:szCs w:val="20"/>
        </w:rPr>
        <w:t xml:space="preserve"> sur les 3 thématiques proposées</w:t>
      </w:r>
      <w:r w:rsidR="00CF70EE" w:rsidRPr="00315D6A">
        <w:rPr>
          <w:szCs w:val="20"/>
        </w:rPr>
        <w:t>.</w:t>
      </w:r>
      <w:r w:rsidR="00B223F9">
        <w:rPr>
          <w:szCs w:val="20"/>
        </w:rPr>
        <w:t xml:space="preserve"> </w:t>
      </w:r>
    </w:p>
    <w:p w14:paraId="76AC16E9" w14:textId="77777777" w:rsidR="00B223F9" w:rsidRDefault="00B223F9" w:rsidP="0086795E">
      <w:pPr>
        <w:rPr>
          <w:szCs w:val="20"/>
        </w:rPr>
      </w:pPr>
    </w:p>
    <w:p w14:paraId="4219A4FC" w14:textId="227B2F67" w:rsidR="00315D6A" w:rsidRDefault="00B223F9" w:rsidP="0086795E">
      <w:pPr>
        <w:rPr>
          <w:szCs w:val="20"/>
        </w:rPr>
      </w:pPr>
      <w:r w:rsidRPr="0086795E">
        <w:rPr>
          <w:b/>
          <w:szCs w:val="20"/>
        </w:rPr>
        <w:t>La Région sélection</w:t>
      </w:r>
      <w:r w:rsidR="0086795E" w:rsidRPr="0086795E">
        <w:rPr>
          <w:b/>
          <w:szCs w:val="20"/>
        </w:rPr>
        <w:t xml:space="preserve">nera </w:t>
      </w:r>
      <w:r w:rsidRPr="0086795E">
        <w:rPr>
          <w:b/>
          <w:szCs w:val="20"/>
        </w:rPr>
        <w:t>une à trois expérimentations</w:t>
      </w:r>
      <w:r w:rsidR="00315D6A" w:rsidRPr="0086795E">
        <w:rPr>
          <w:b/>
          <w:szCs w:val="20"/>
        </w:rPr>
        <w:t xml:space="preserve"> </w:t>
      </w:r>
      <w:r w:rsidRPr="0086795E">
        <w:rPr>
          <w:b/>
          <w:szCs w:val="20"/>
        </w:rPr>
        <w:t xml:space="preserve">maximum </w:t>
      </w:r>
      <w:r w:rsidR="00315D6A" w:rsidRPr="0086795E">
        <w:rPr>
          <w:b/>
          <w:szCs w:val="20"/>
        </w:rPr>
        <w:t>par thématique</w:t>
      </w:r>
      <w:bookmarkStart w:id="14" w:name="_heading=h.1t3h5sf"/>
      <w:bookmarkEnd w:id="14"/>
      <w:r>
        <w:rPr>
          <w:szCs w:val="20"/>
        </w:rPr>
        <w:t>.</w:t>
      </w:r>
    </w:p>
    <w:p w14:paraId="74CF6956" w14:textId="77777777" w:rsidR="008F00D9" w:rsidRPr="00016E0A" w:rsidRDefault="008F00D9" w:rsidP="0086795E">
      <w:pPr>
        <w:rPr>
          <w:szCs w:val="20"/>
        </w:rPr>
      </w:pPr>
    </w:p>
    <w:p w14:paraId="27F30F8F" w14:textId="77777777" w:rsidR="009C68F6" w:rsidRDefault="00CF70EE" w:rsidP="00D404A4">
      <w:pPr>
        <w:pStyle w:val="Titre2"/>
        <w:jc w:val="both"/>
      </w:pPr>
      <w:bookmarkStart w:id="15" w:name="_Toc94597619"/>
      <w:r>
        <w:t>Coûts éligibles</w:t>
      </w:r>
      <w:bookmarkEnd w:id="15"/>
    </w:p>
    <w:p w14:paraId="65F55C68" w14:textId="77777777" w:rsidR="005A6E1F" w:rsidRPr="005A6E1F" w:rsidRDefault="005A6E1F" w:rsidP="005A6E1F"/>
    <w:p w14:paraId="187F7DC1" w14:textId="54A68FB0" w:rsidR="005A6E1F" w:rsidRPr="00240C8A" w:rsidRDefault="00240C8A" w:rsidP="00212669">
      <w:pPr>
        <w:numPr>
          <w:ilvl w:val="0"/>
          <w:numId w:val="15"/>
        </w:numPr>
        <w:autoSpaceDE w:val="0"/>
        <w:autoSpaceDN w:val="0"/>
        <w:adjustRightInd w:val="0"/>
        <w:contextualSpacing/>
        <w:jc w:val="both"/>
        <w:rPr>
          <w:rFonts w:cstheme="minorHAnsi"/>
        </w:rPr>
      </w:pPr>
      <w:r w:rsidRPr="00240C8A">
        <w:rPr>
          <w:rFonts w:cstheme="minorHAnsi"/>
        </w:rPr>
        <w:t xml:space="preserve">Coûts de conception </w:t>
      </w:r>
      <w:r>
        <w:rPr>
          <w:rFonts w:cstheme="minorHAnsi"/>
        </w:rPr>
        <w:t>et</w:t>
      </w:r>
      <w:r w:rsidR="005A6E1F" w:rsidRPr="00240C8A">
        <w:rPr>
          <w:rFonts w:cstheme="minorHAnsi"/>
        </w:rPr>
        <w:t xml:space="preserve"> de prototypage et/ou développement pour expérimentation </w:t>
      </w:r>
    </w:p>
    <w:p w14:paraId="6E0817A6" w14:textId="7AC5FF3A" w:rsidR="005A6E1F" w:rsidRPr="00AB01D2" w:rsidRDefault="00240C8A" w:rsidP="00016E0A">
      <w:pPr>
        <w:numPr>
          <w:ilvl w:val="0"/>
          <w:numId w:val="15"/>
        </w:numPr>
        <w:autoSpaceDE w:val="0"/>
        <w:autoSpaceDN w:val="0"/>
        <w:adjustRightInd w:val="0"/>
        <w:contextualSpacing/>
        <w:jc w:val="both"/>
        <w:rPr>
          <w:rFonts w:cstheme="minorHAnsi"/>
        </w:rPr>
      </w:pPr>
      <w:r>
        <w:rPr>
          <w:rFonts w:cstheme="minorHAnsi"/>
        </w:rPr>
        <w:t>I</w:t>
      </w:r>
      <w:r w:rsidR="005A6E1F" w:rsidRPr="00AB01D2">
        <w:rPr>
          <w:rFonts w:cstheme="minorHAnsi"/>
        </w:rPr>
        <w:t>nvestissement matériel (</w:t>
      </w:r>
      <w:r w:rsidR="004919C6">
        <w:rPr>
          <w:rFonts w:cstheme="minorHAnsi"/>
        </w:rPr>
        <w:t xml:space="preserve">équipements, fournitures </w:t>
      </w:r>
      <w:r w:rsidR="005A6E1F" w:rsidRPr="00AB01D2">
        <w:rPr>
          <w:rFonts w:cstheme="minorHAnsi"/>
        </w:rPr>
        <w:t>hors ordinateur) et immatériel</w:t>
      </w:r>
    </w:p>
    <w:p w14:paraId="2D74291B" w14:textId="7A229F59" w:rsidR="00240C8A" w:rsidRDefault="00240C8A" w:rsidP="00240C8A">
      <w:pPr>
        <w:numPr>
          <w:ilvl w:val="0"/>
          <w:numId w:val="15"/>
        </w:numPr>
        <w:autoSpaceDE w:val="0"/>
        <w:autoSpaceDN w:val="0"/>
        <w:adjustRightInd w:val="0"/>
        <w:contextualSpacing/>
        <w:jc w:val="both"/>
        <w:rPr>
          <w:rFonts w:cstheme="minorHAnsi"/>
        </w:rPr>
      </w:pPr>
      <w:r>
        <w:rPr>
          <w:rFonts w:cstheme="minorHAnsi"/>
        </w:rPr>
        <w:t>Coûts de prestataires</w:t>
      </w:r>
      <w:r w:rsidRPr="00AB01D2">
        <w:rPr>
          <w:rFonts w:cstheme="minorHAnsi"/>
        </w:rPr>
        <w:t xml:space="preserve"> utilisés exclusivement pour le projet</w:t>
      </w:r>
    </w:p>
    <w:p w14:paraId="196CEA89" w14:textId="68FB06B5" w:rsidR="005A6E1F" w:rsidRPr="00AB01D2" w:rsidRDefault="004919C6" w:rsidP="00016E0A">
      <w:pPr>
        <w:numPr>
          <w:ilvl w:val="0"/>
          <w:numId w:val="15"/>
        </w:numPr>
        <w:autoSpaceDE w:val="0"/>
        <w:autoSpaceDN w:val="0"/>
        <w:adjustRightInd w:val="0"/>
        <w:contextualSpacing/>
        <w:jc w:val="both"/>
        <w:rPr>
          <w:rFonts w:cstheme="minorHAnsi"/>
        </w:rPr>
      </w:pPr>
      <w:r>
        <w:rPr>
          <w:rFonts w:cstheme="minorHAnsi"/>
        </w:rPr>
        <w:t>F</w:t>
      </w:r>
      <w:r w:rsidR="005A6E1F" w:rsidRPr="00AB01D2">
        <w:rPr>
          <w:rFonts w:cstheme="minorHAnsi"/>
        </w:rPr>
        <w:t xml:space="preserve">rais de personnels mobilisés </w:t>
      </w:r>
      <w:r w:rsidR="005A6E1F">
        <w:rPr>
          <w:rFonts w:cstheme="minorHAnsi"/>
        </w:rPr>
        <w:t xml:space="preserve">dans la </w:t>
      </w:r>
      <w:r w:rsidR="00F27A5D" w:rsidRPr="0066522D">
        <w:rPr>
          <w:rFonts w:cstheme="minorHAnsi"/>
        </w:rPr>
        <w:t>limite de 4</w:t>
      </w:r>
      <w:r w:rsidR="005A6E1F" w:rsidRPr="0066522D">
        <w:rPr>
          <w:rFonts w:cstheme="minorHAnsi"/>
        </w:rPr>
        <w:t>0</w:t>
      </w:r>
      <w:r w:rsidR="00240C8A" w:rsidRPr="0066522D">
        <w:rPr>
          <w:rFonts w:cstheme="minorHAnsi"/>
        </w:rPr>
        <w:t>%</w:t>
      </w:r>
      <w:r w:rsidR="00240C8A" w:rsidRPr="00240C8A">
        <w:rPr>
          <w:rFonts w:cstheme="minorHAnsi"/>
          <w:color w:val="FF0000"/>
        </w:rPr>
        <w:t xml:space="preserve"> </w:t>
      </w:r>
      <w:r w:rsidR="00240C8A">
        <w:rPr>
          <w:rFonts w:cstheme="minorHAnsi"/>
        </w:rPr>
        <w:t xml:space="preserve">du coût total </w:t>
      </w:r>
      <w:r w:rsidR="004551F9">
        <w:rPr>
          <w:rFonts w:cstheme="minorHAnsi"/>
        </w:rPr>
        <w:t xml:space="preserve">éligible </w:t>
      </w:r>
      <w:r w:rsidR="00240C8A">
        <w:rPr>
          <w:rFonts w:cstheme="minorHAnsi"/>
        </w:rPr>
        <w:t>du projet (</w:t>
      </w:r>
      <w:r w:rsidR="005A6E1F" w:rsidRPr="00AB01D2">
        <w:rPr>
          <w:rFonts w:cstheme="minorHAnsi"/>
        </w:rPr>
        <w:t>coût réel chargé sur justifica</w:t>
      </w:r>
      <w:r w:rsidR="00240C8A">
        <w:rPr>
          <w:rFonts w:cstheme="minorHAnsi"/>
        </w:rPr>
        <w:t>tions des bulletins de salaires</w:t>
      </w:r>
      <w:r w:rsidR="005A6E1F">
        <w:rPr>
          <w:rFonts w:cstheme="minorHAnsi"/>
        </w:rPr>
        <w:t xml:space="preserve"> et/ou </w:t>
      </w:r>
      <w:r w:rsidR="005A6E1F" w:rsidRPr="00AB01D2">
        <w:rPr>
          <w:rFonts w:cstheme="minorHAnsi"/>
        </w:rPr>
        <w:t xml:space="preserve">au coût </w:t>
      </w:r>
      <w:r w:rsidR="00240C8A">
        <w:rPr>
          <w:rFonts w:cstheme="minorHAnsi"/>
        </w:rPr>
        <w:t>valorisé pour les non-salariés</w:t>
      </w:r>
      <w:r w:rsidR="004551F9">
        <w:rPr>
          <w:rFonts w:cstheme="minorHAnsi"/>
        </w:rPr>
        <w:t xml:space="preserve"> </w:t>
      </w:r>
      <w:r w:rsidR="004551F9" w:rsidRPr="0066522D">
        <w:rPr>
          <w:rFonts w:cstheme="minorHAnsi"/>
        </w:rPr>
        <w:t xml:space="preserve">dans une limite de 30% </w:t>
      </w:r>
      <w:r w:rsidR="004551F9">
        <w:rPr>
          <w:rFonts w:cstheme="minorHAnsi"/>
        </w:rPr>
        <w:t>du montant des dépenses éligibles, frais de déplacement</w:t>
      </w:r>
      <w:r w:rsidR="00240C8A">
        <w:rPr>
          <w:rFonts w:cstheme="minorHAnsi"/>
        </w:rPr>
        <w:t>)</w:t>
      </w:r>
    </w:p>
    <w:p w14:paraId="59479608" w14:textId="77777777" w:rsidR="005A6E1F" w:rsidRPr="00AB01D2" w:rsidRDefault="005A6E1F" w:rsidP="005A6E1F">
      <w:pPr>
        <w:autoSpaceDE w:val="0"/>
        <w:autoSpaceDN w:val="0"/>
        <w:adjustRightInd w:val="0"/>
        <w:spacing w:line="240" w:lineRule="auto"/>
        <w:ind w:left="720"/>
        <w:contextualSpacing/>
        <w:jc w:val="both"/>
        <w:rPr>
          <w:rFonts w:cstheme="minorHAnsi"/>
        </w:rPr>
      </w:pPr>
    </w:p>
    <w:p w14:paraId="6DD9E298" w14:textId="577EAF68" w:rsidR="004919C6" w:rsidRDefault="005A6E1F" w:rsidP="008F00D9">
      <w:pPr>
        <w:autoSpaceDE w:val="0"/>
        <w:autoSpaceDN w:val="0"/>
        <w:adjustRightInd w:val="0"/>
        <w:spacing w:line="240" w:lineRule="auto"/>
        <w:jc w:val="both"/>
        <w:rPr>
          <w:rFonts w:eastAsia="Times New Roman" w:cstheme="minorHAnsi"/>
          <w:color w:val="000000"/>
        </w:rPr>
      </w:pPr>
      <w:r w:rsidRPr="00AB01D2">
        <w:rPr>
          <w:rFonts w:eastAsia="Times New Roman" w:cstheme="minorHAnsi"/>
          <w:color w:val="000000"/>
        </w:rPr>
        <w:t xml:space="preserve">Le montant des dépenses liées au projet devra atteindre au minimum </w:t>
      </w:r>
      <w:r>
        <w:rPr>
          <w:rFonts w:eastAsia="Times New Roman" w:cstheme="minorHAnsi"/>
          <w:color w:val="000000"/>
        </w:rPr>
        <w:t>20</w:t>
      </w:r>
      <w:r w:rsidRPr="00AB01D2">
        <w:rPr>
          <w:rFonts w:eastAsia="Times New Roman" w:cstheme="minorHAnsi"/>
          <w:color w:val="000000"/>
        </w:rPr>
        <w:t> 000 € HT.</w:t>
      </w:r>
    </w:p>
    <w:p w14:paraId="321C1C2C" w14:textId="77777777" w:rsidR="008F00D9" w:rsidRPr="008F00D9" w:rsidRDefault="008F00D9" w:rsidP="008F00D9">
      <w:pPr>
        <w:autoSpaceDE w:val="0"/>
        <w:autoSpaceDN w:val="0"/>
        <w:adjustRightInd w:val="0"/>
        <w:spacing w:line="240" w:lineRule="auto"/>
        <w:jc w:val="both"/>
        <w:rPr>
          <w:rFonts w:eastAsia="Times New Roman" w:cstheme="minorHAnsi"/>
          <w:color w:val="000000"/>
        </w:rPr>
      </w:pPr>
    </w:p>
    <w:p w14:paraId="1310CF54" w14:textId="77777777" w:rsidR="009C68F6" w:rsidRDefault="00CF70EE" w:rsidP="00F27A5D">
      <w:pPr>
        <w:pStyle w:val="Titre2"/>
        <w:jc w:val="both"/>
      </w:pPr>
      <w:bookmarkStart w:id="16" w:name="_heading=h.4d34og8"/>
      <w:bookmarkStart w:id="17" w:name="_Toc94597620"/>
      <w:bookmarkEnd w:id="16"/>
      <w:r>
        <w:t>Durée du projet</w:t>
      </w:r>
      <w:bookmarkEnd w:id="17"/>
      <w:r>
        <w:t xml:space="preserve"> </w:t>
      </w:r>
    </w:p>
    <w:p w14:paraId="06EE8310" w14:textId="77777777" w:rsidR="009C68F6" w:rsidRPr="00240C8A" w:rsidRDefault="009C68F6" w:rsidP="00F27A5D">
      <w:pPr>
        <w:autoSpaceDE w:val="0"/>
        <w:autoSpaceDN w:val="0"/>
        <w:adjustRightInd w:val="0"/>
        <w:spacing w:line="240" w:lineRule="auto"/>
        <w:jc w:val="both"/>
        <w:rPr>
          <w:rFonts w:eastAsia="Times New Roman" w:cstheme="minorHAnsi"/>
          <w:color w:val="000000"/>
        </w:rPr>
      </w:pPr>
    </w:p>
    <w:p w14:paraId="78E416AD" w14:textId="4B7410A3" w:rsidR="008F00D9" w:rsidRDefault="00471C7C" w:rsidP="00F27A5D">
      <w:pPr>
        <w:autoSpaceDE w:val="0"/>
        <w:autoSpaceDN w:val="0"/>
        <w:adjustRightInd w:val="0"/>
        <w:spacing w:line="240" w:lineRule="auto"/>
        <w:jc w:val="both"/>
        <w:rPr>
          <w:rFonts w:eastAsia="Times New Roman" w:cstheme="minorHAnsi"/>
          <w:color w:val="000000"/>
        </w:rPr>
      </w:pPr>
      <w:r w:rsidRPr="00240C8A">
        <w:rPr>
          <w:rFonts w:eastAsia="Times New Roman" w:cstheme="minorHAnsi"/>
          <w:color w:val="000000"/>
        </w:rPr>
        <w:t xml:space="preserve">La mise en œuvre </w:t>
      </w:r>
      <w:r w:rsidR="00016E0A" w:rsidRPr="00240C8A">
        <w:rPr>
          <w:rFonts w:eastAsia="Times New Roman" w:cstheme="minorHAnsi"/>
          <w:color w:val="000000"/>
        </w:rPr>
        <w:t xml:space="preserve">opérationnelle </w:t>
      </w:r>
      <w:r w:rsidRPr="00240C8A">
        <w:rPr>
          <w:rFonts w:eastAsia="Times New Roman" w:cstheme="minorHAnsi"/>
          <w:color w:val="000000"/>
        </w:rPr>
        <w:t>de l’expérimentation</w:t>
      </w:r>
      <w:r w:rsidR="00CF70EE" w:rsidRPr="00240C8A">
        <w:rPr>
          <w:rFonts w:eastAsia="Times New Roman" w:cstheme="minorHAnsi"/>
          <w:color w:val="000000"/>
        </w:rPr>
        <w:t xml:space="preserve"> soutenu</w:t>
      </w:r>
      <w:r w:rsidRPr="00240C8A">
        <w:rPr>
          <w:rFonts w:eastAsia="Times New Roman" w:cstheme="minorHAnsi"/>
          <w:color w:val="000000"/>
        </w:rPr>
        <w:t>e</w:t>
      </w:r>
      <w:r w:rsidR="00CF70EE" w:rsidRPr="00240C8A">
        <w:rPr>
          <w:rFonts w:eastAsia="Times New Roman" w:cstheme="minorHAnsi"/>
          <w:color w:val="000000"/>
        </w:rPr>
        <w:t xml:space="preserve"> devra débuter dans les 12 mois et finir dans les </w:t>
      </w:r>
      <w:r w:rsidR="00016E0A" w:rsidRPr="00240C8A">
        <w:rPr>
          <w:rFonts w:eastAsia="Times New Roman" w:cstheme="minorHAnsi"/>
          <w:color w:val="000000"/>
        </w:rPr>
        <w:t>2</w:t>
      </w:r>
      <w:r w:rsidR="00CF70EE" w:rsidRPr="00240C8A">
        <w:rPr>
          <w:rFonts w:eastAsia="Times New Roman" w:cstheme="minorHAnsi"/>
          <w:color w:val="000000"/>
        </w:rPr>
        <w:t xml:space="preserve"> ans à partir de la date de signature de la convention attributive de la subvention.</w:t>
      </w:r>
    </w:p>
    <w:p w14:paraId="44F6B107" w14:textId="77777777" w:rsidR="009C68F6" w:rsidRDefault="00CF70EE" w:rsidP="00F27A5D">
      <w:pPr>
        <w:pStyle w:val="Titre2"/>
        <w:jc w:val="both"/>
      </w:pPr>
      <w:bookmarkStart w:id="18" w:name="_heading=h.2s8eyo1"/>
      <w:bookmarkStart w:id="19" w:name="_Toc94597621"/>
      <w:bookmarkEnd w:id="18"/>
      <w:r>
        <w:t>Modalités de soutien</w:t>
      </w:r>
      <w:bookmarkEnd w:id="19"/>
      <w:r>
        <w:t xml:space="preserve"> </w:t>
      </w:r>
    </w:p>
    <w:p w14:paraId="1571B8E9" w14:textId="77777777" w:rsidR="005A6E1F" w:rsidRDefault="005A6E1F" w:rsidP="00F27A5D">
      <w:pPr>
        <w:jc w:val="both"/>
      </w:pPr>
    </w:p>
    <w:p w14:paraId="659C6A88" w14:textId="4EFF54A3" w:rsidR="005A6E1F" w:rsidRPr="00F4357E" w:rsidRDefault="005A6E1F" w:rsidP="00F27A5D">
      <w:pPr>
        <w:jc w:val="both"/>
        <w:rPr>
          <w:color w:val="000000" w:themeColor="text1"/>
          <w:szCs w:val="20"/>
        </w:rPr>
      </w:pPr>
      <w:r w:rsidRPr="001473B7">
        <w:rPr>
          <w:b/>
          <w:szCs w:val="20"/>
        </w:rPr>
        <w:t xml:space="preserve">Le taux d’intervention de la subvention régionale est plafonnée à </w:t>
      </w:r>
      <w:r w:rsidR="001168B7" w:rsidRPr="001473B7">
        <w:rPr>
          <w:b/>
          <w:szCs w:val="20"/>
        </w:rPr>
        <w:t>50 000€ soit 5</w:t>
      </w:r>
      <w:r w:rsidRPr="001473B7">
        <w:rPr>
          <w:b/>
          <w:szCs w:val="20"/>
        </w:rPr>
        <w:t xml:space="preserve">0% maximum du coût total </w:t>
      </w:r>
      <w:r w:rsidR="00240C8A" w:rsidRPr="001473B7">
        <w:rPr>
          <w:b/>
          <w:szCs w:val="20"/>
        </w:rPr>
        <w:t xml:space="preserve">de l’expérimentation </w:t>
      </w:r>
      <w:r w:rsidR="00240C8A" w:rsidRPr="001473B7">
        <w:rPr>
          <w:b/>
          <w:color w:val="000000" w:themeColor="text1"/>
          <w:szCs w:val="20"/>
        </w:rPr>
        <w:t>HT ou TTC</w:t>
      </w:r>
      <w:r w:rsidR="00240C8A" w:rsidRPr="004551F9">
        <w:rPr>
          <w:color w:val="000000" w:themeColor="text1"/>
          <w:szCs w:val="20"/>
        </w:rPr>
        <w:t xml:space="preserve"> (</w:t>
      </w:r>
      <w:r w:rsidR="00240C8A" w:rsidRPr="00F4357E">
        <w:rPr>
          <w:color w:val="000000" w:themeColor="text1"/>
          <w:szCs w:val="20"/>
        </w:rPr>
        <w:t xml:space="preserve">selon </w:t>
      </w:r>
      <w:r w:rsidR="00603FFB" w:rsidRPr="00F4357E">
        <w:rPr>
          <w:color w:val="000000" w:themeColor="text1"/>
          <w:szCs w:val="20"/>
        </w:rPr>
        <w:t xml:space="preserve">le statut fiscal </w:t>
      </w:r>
      <w:r w:rsidR="00240C8A" w:rsidRPr="00F4357E">
        <w:rPr>
          <w:color w:val="000000" w:themeColor="text1"/>
          <w:szCs w:val="20"/>
        </w:rPr>
        <w:t>du porteur de projet).</w:t>
      </w:r>
    </w:p>
    <w:p w14:paraId="764DF8C2" w14:textId="77777777" w:rsidR="005A6E1F" w:rsidRPr="005A6E1F" w:rsidRDefault="005A6E1F" w:rsidP="00F27A5D">
      <w:pPr>
        <w:jc w:val="both"/>
        <w:rPr>
          <w:b/>
          <w:szCs w:val="20"/>
        </w:rPr>
      </w:pPr>
    </w:p>
    <w:p w14:paraId="345C9C18" w14:textId="4787B3C8" w:rsidR="005A6E1F" w:rsidRPr="005A6E1F" w:rsidRDefault="005A6E1F" w:rsidP="00F27A5D">
      <w:pPr>
        <w:jc w:val="both"/>
        <w:rPr>
          <w:szCs w:val="20"/>
        </w:rPr>
      </w:pPr>
      <w:r w:rsidRPr="009B5CD1">
        <w:rPr>
          <w:szCs w:val="20"/>
        </w:rPr>
        <w:t xml:space="preserve">La subvention </w:t>
      </w:r>
      <w:r w:rsidR="00F53779">
        <w:rPr>
          <w:szCs w:val="20"/>
        </w:rPr>
        <w:t xml:space="preserve">est </w:t>
      </w:r>
      <w:r w:rsidRPr="009B5CD1">
        <w:rPr>
          <w:szCs w:val="20"/>
        </w:rPr>
        <w:t>attribuée en crédits d’investissement</w:t>
      </w:r>
      <w:r w:rsidRPr="005A6E1F">
        <w:rPr>
          <w:szCs w:val="20"/>
        </w:rPr>
        <w:t xml:space="preserve"> ce qui induit que</w:t>
      </w:r>
      <w:r w:rsidR="00016E0A">
        <w:rPr>
          <w:szCs w:val="20"/>
        </w:rPr>
        <w:t xml:space="preserve"> la somme </w:t>
      </w:r>
      <w:r w:rsidR="00F27A5D">
        <w:rPr>
          <w:szCs w:val="20"/>
        </w:rPr>
        <w:t xml:space="preserve">totale </w:t>
      </w:r>
      <w:r w:rsidR="00016E0A">
        <w:rPr>
          <w:szCs w:val="20"/>
        </w:rPr>
        <w:t>des</w:t>
      </w:r>
      <w:r w:rsidRPr="005A6E1F">
        <w:rPr>
          <w:szCs w:val="20"/>
        </w:rPr>
        <w:t xml:space="preserve"> </w:t>
      </w:r>
      <w:r w:rsidRPr="001473B7">
        <w:rPr>
          <w:b/>
          <w:szCs w:val="20"/>
        </w:rPr>
        <w:t>frais de personnel et de</w:t>
      </w:r>
      <w:r w:rsidR="00016E0A" w:rsidRPr="001473B7">
        <w:rPr>
          <w:b/>
          <w:szCs w:val="20"/>
        </w:rPr>
        <w:t>s</w:t>
      </w:r>
      <w:r w:rsidRPr="001473B7">
        <w:rPr>
          <w:b/>
          <w:szCs w:val="20"/>
        </w:rPr>
        <w:t xml:space="preserve"> prestations intellectuelles</w:t>
      </w:r>
      <w:r w:rsidR="00F27A5D" w:rsidRPr="001473B7">
        <w:rPr>
          <w:b/>
          <w:szCs w:val="20"/>
        </w:rPr>
        <w:t xml:space="preserve"> réalisées en interne </w:t>
      </w:r>
      <w:r w:rsidRPr="001473B7">
        <w:rPr>
          <w:b/>
          <w:szCs w:val="20"/>
        </w:rPr>
        <w:t>do</w:t>
      </w:r>
      <w:r w:rsidR="00F27A5D" w:rsidRPr="001473B7">
        <w:rPr>
          <w:b/>
          <w:szCs w:val="20"/>
        </w:rPr>
        <w:t>ivent</w:t>
      </w:r>
      <w:r w:rsidR="00016E0A" w:rsidRPr="001473B7">
        <w:rPr>
          <w:b/>
          <w:szCs w:val="20"/>
        </w:rPr>
        <w:t xml:space="preserve"> être inférieure</w:t>
      </w:r>
      <w:r w:rsidR="00F27A5D" w:rsidRPr="001473B7">
        <w:rPr>
          <w:b/>
          <w:szCs w:val="20"/>
        </w:rPr>
        <w:t>s à 4</w:t>
      </w:r>
      <w:r w:rsidR="00F53779" w:rsidRPr="001473B7">
        <w:rPr>
          <w:b/>
          <w:szCs w:val="20"/>
        </w:rPr>
        <w:t>0% du c</w:t>
      </w:r>
      <w:r w:rsidRPr="001473B7">
        <w:rPr>
          <w:b/>
          <w:szCs w:val="20"/>
        </w:rPr>
        <w:t xml:space="preserve">oût </w:t>
      </w:r>
      <w:r w:rsidR="00F53779" w:rsidRPr="001473B7">
        <w:rPr>
          <w:b/>
          <w:szCs w:val="20"/>
        </w:rPr>
        <w:t>t</w:t>
      </w:r>
      <w:r w:rsidRPr="001473B7">
        <w:rPr>
          <w:b/>
          <w:szCs w:val="20"/>
        </w:rPr>
        <w:t>otal</w:t>
      </w:r>
      <w:r w:rsidR="00F27A5D" w:rsidRPr="001473B7">
        <w:rPr>
          <w:b/>
          <w:szCs w:val="20"/>
        </w:rPr>
        <w:t xml:space="preserve"> éligible</w:t>
      </w:r>
      <w:r w:rsidRPr="001473B7">
        <w:rPr>
          <w:b/>
          <w:szCs w:val="20"/>
        </w:rPr>
        <w:t xml:space="preserve"> de l’expérimentation</w:t>
      </w:r>
      <w:r w:rsidR="00F53779">
        <w:rPr>
          <w:szCs w:val="20"/>
        </w:rPr>
        <w:t>.</w:t>
      </w:r>
    </w:p>
    <w:p w14:paraId="41C1BBEC" w14:textId="77777777" w:rsidR="005A6E1F" w:rsidRPr="005A6E1F" w:rsidRDefault="005A6E1F" w:rsidP="00F27A5D">
      <w:pPr>
        <w:jc w:val="both"/>
        <w:rPr>
          <w:szCs w:val="20"/>
        </w:rPr>
      </w:pPr>
    </w:p>
    <w:p w14:paraId="46F23F72" w14:textId="2735E1CF" w:rsidR="009C68F6" w:rsidRPr="005A6E1F" w:rsidRDefault="005A6E1F" w:rsidP="00F27A5D">
      <w:pPr>
        <w:jc w:val="both"/>
        <w:rPr>
          <w:szCs w:val="20"/>
        </w:rPr>
      </w:pPr>
      <w:r w:rsidRPr="005A6E1F">
        <w:rPr>
          <w:szCs w:val="20"/>
        </w:rPr>
        <w:t>Un co-financement sera attendu de l’ensemble des partenaires de l’expérimentation (du territoire, des acteurs ou professionnels touristiques mobilisés comme de l’en</w:t>
      </w:r>
      <w:r w:rsidR="00316E6F">
        <w:rPr>
          <w:szCs w:val="20"/>
        </w:rPr>
        <w:t>treprise innovante identifiée).</w:t>
      </w:r>
    </w:p>
    <w:p w14:paraId="6D69DBF8" w14:textId="31F0586E" w:rsidR="009C68F6" w:rsidRDefault="00CF70EE" w:rsidP="00D404A4">
      <w:pPr>
        <w:pStyle w:val="Titre1"/>
        <w:jc w:val="both"/>
      </w:pPr>
      <w:bookmarkStart w:id="20" w:name="_heading=h.17dp8vu"/>
      <w:bookmarkStart w:id="21" w:name="_Toc94597622"/>
      <w:bookmarkEnd w:id="20"/>
      <w:r>
        <w:t xml:space="preserve">7/ Modalités de l’appel à </w:t>
      </w:r>
      <w:r w:rsidR="00F27A5D">
        <w:t>expérimentations</w:t>
      </w:r>
      <w:bookmarkEnd w:id="21"/>
    </w:p>
    <w:p w14:paraId="11289EA0" w14:textId="77777777" w:rsidR="009C68F6" w:rsidRDefault="009C68F6" w:rsidP="00D404A4">
      <w:pPr>
        <w:spacing w:line="360" w:lineRule="auto"/>
        <w:jc w:val="both"/>
      </w:pPr>
    </w:p>
    <w:p w14:paraId="6056CC02" w14:textId="77777777" w:rsidR="00027426" w:rsidRDefault="00CF70EE" w:rsidP="00016E0A">
      <w:pPr>
        <w:jc w:val="both"/>
        <w:rPr>
          <w:szCs w:val="20"/>
        </w:rPr>
      </w:pPr>
      <w:r w:rsidRPr="00C64A01">
        <w:rPr>
          <w:szCs w:val="20"/>
        </w:rPr>
        <w:t xml:space="preserve">Il est fortement conseillé aux porteurs de projets </w:t>
      </w:r>
      <w:r w:rsidR="00E57BB1">
        <w:rPr>
          <w:szCs w:val="20"/>
        </w:rPr>
        <w:t>de se rapprocher</w:t>
      </w:r>
      <w:r w:rsidR="00016E0A">
        <w:rPr>
          <w:szCs w:val="20"/>
        </w:rPr>
        <w:t xml:space="preserve"> d</w:t>
      </w:r>
      <w:r w:rsidRPr="00C64A01">
        <w:rPr>
          <w:szCs w:val="20"/>
        </w:rPr>
        <w:t xml:space="preserve">es services de la Région en amont d’un dépôt de candidature. </w:t>
      </w:r>
    </w:p>
    <w:p w14:paraId="5E5A1865" w14:textId="28F93CF7" w:rsidR="009C68F6" w:rsidRPr="00C64A01" w:rsidRDefault="00CF70EE" w:rsidP="00016E0A">
      <w:pPr>
        <w:jc w:val="both"/>
        <w:rPr>
          <w:szCs w:val="20"/>
        </w:rPr>
      </w:pPr>
      <w:r w:rsidRPr="00C64A01">
        <w:rPr>
          <w:szCs w:val="20"/>
        </w:rPr>
        <w:t>Pour les candidats qui le souhaitent,</w:t>
      </w:r>
      <w:r w:rsidR="00016E0A">
        <w:rPr>
          <w:szCs w:val="20"/>
        </w:rPr>
        <w:t xml:space="preserve"> la Région et le Tourisme </w:t>
      </w:r>
      <w:proofErr w:type="spellStart"/>
      <w:r w:rsidR="00016E0A">
        <w:rPr>
          <w:szCs w:val="20"/>
        </w:rPr>
        <w:t>Lab</w:t>
      </w:r>
      <w:proofErr w:type="spellEnd"/>
      <w:r w:rsidR="00016E0A">
        <w:rPr>
          <w:szCs w:val="20"/>
        </w:rPr>
        <w:t xml:space="preserve"> Nouvelle-Aquitaine pourront </w:t>
      </w:r>
      <w:r w:rsidR="00027426">
        <w:rPr>
          <w:szCs w:val="20"/>
        </w:rPr>
        <w:t>vérifier</w:t>
      </w:r>
      <w:r w:rsidR="00016E0A">
        <w:rPr>
          <w:szCs w:val="20"/>
        </w:rPr>
        <w:t xml:space="preserve"> l’éligibilité du projet </w:t>
      </w:r>
      <w:r w:rsidR="00027426">
        <w:rPr>
          <w:szCs w:val="20"/>
        </w:rPr>
        <w:t>voire, si opportun, accompagner ponctuellement la recherche de partenaires qualifiés nécessaire à leur candidature</w:t>
      </w:r>
      <w:r w:rsidRPr="00C64A01">
        <w:rPr>
          <w:szCs w:val="20"/>
        </w:rPr>
        <w:t>.</w:t>
      </w:r>
    </w:p>
    <w:p w14:paraId="4166C457" w14:textId="77777777" w:rsidR="009C68F6" w:rsidRPr="00C64A01" w:rsidRDefault="009C68F6" w:rsidP="00016E0A">
      <w:pPr>
        <w:jc w:val="both"/>
        <w:rPr>
          <w:color w:val="FFFFFF"/>
          <w:szCs w:val="20"/>
        </w:rPr>
      </w:pPr>
    </w:p>
    <w:p w14:paraId="3E371D0A" w14:textId="3BB11E2D" w:rsidR="009C68F6" w:rsidRDefault="00CF70EE" w:rsidP="00D404A4">
      <w:pPr>
        <w:pStyle w:val="Titre2"/>
        <w:jc w:val="both"/>
      </w:pPr>
      <w:bookmarkStart w:id="22" w:name="_heading=h.3rdcrjn"/>
      <w:bookmarkStart w:id="23" w:name="_Toc94597623"/>
      <w:bookmarkEnd w:id="22"/>
      <w:r>
        <w:t>Calendrier</w:t>
      </w:r>
      <w:bookmarkEnd w:id="23"/>
      <w:r>
        <w:t xml:space="preserve"> </w:t>
      </w:r>
      <w:r w:rsidR="00603FFB">
        <w:t>prévisionnel</w:t>
      </w:r>
    </w:p>
    <w:p w14:paraId="41B1BE6B" w14:textId="77777777" w:rsidR="00C556AE" w:rsidRDefault="00C556AE" w:rsidP="00603FFB">
      <w:pPr>
        <w:jc w:val="both"/>
        <w:rPr>
          <w:b/>
        </w:rPr>
      </w:pPr>
    </w:p>
    <w:p w14:paraId="14F63F37" w14:textId="5E51B997" w:rsidR="00C556AE" w:rsidRDefault="00C556AE" w:rsidP="00603FFB">
      <w:pPr>
        <w:jc w:val="both"/>
      </w:pPr>
      <w:r w:rsidRPr="00C556AE">
        <w:t>L</w:t>
      </w:r>
      <w:r w:rsidR="00F27A5D">
        <w:t xml:space="preserve">e lancement opérationnel </w:t>
      </w:r>
      <w:r>
        <w:t xml:space="preserve">des thématiques se fera selon le calendrier </w:t>
      </w:r>
      <w:r w:rsidR="00603FFB">
        <w:t xml:space="preserve">prévisionnel </w:t>
      </w:r>
      <w:r>
        <w:t>suivant :</w:t>
      </w:r>
    </w:p>
    <w:p w14:paraId="44981969" w14:textId="77777777" w:rsidR="00C64A01" w:rsidRDefault="00C64A01" w:rsidP="00C556AE"/>
    <w:tbl>
      <w:tblPr>
        <w:tblStyle w:val="Grilledutableau"/>
        <w:tblW w:w="9634" w:type="dxa"/>
        <w:tblLook w:val="04A0" w:firstRow="1" w:lastRow="0" w:firstColumn="1" w:lastColumn="0" w:noHBand="0" w:noVBand="1"/>
      </w:tblPr>
      <w:tblGrid>
        <w:gridCol w:w="3114"/>
        <w:gridCol w:w="2126"/>
        <w:gridCol w:w="2126"/>
        <w:gridCol w:w="2268"/>
      </w:tblGrid>
      <w:tr w:rsidR="00C64A01" w14:paraId="305D22E2" w14:textId="77777777" w:rsidTr="00C64A01">
        <w:tc>
          <w:tcPr>
            <w:tcW w:w="3114" w:type="dxa"/>
          </w:tcPr>
          <w:p w14:paraId="561D4478" w14:textId="77777777" w:rsidR="00C64A01" w:rsidRDefault="00C64A01" w:rsidP="009F28DA">
            <w:r>
              <w:t>Thématiques</w:t>
            </w:r>
          </w:p>
        </w:tc>
        <w:tc>
          <w:tcPr>
            <w:tcW w:w="2126" w:type="dxa"/>
          </w:tcPr>
          <w:p w14:paraId="3BD89546" w14:textId="29F5CC5B" w:rsidR="00C64A01" w:rsidRDefault="00C64A01" w:rsidP="009F28DA">
            <w:r>
              <w:t>Tourisme résilient</w:t>
            </w:r>
          </w:p>
        </w:tc>
        <w:tc>
          <w:tcPr>
            <w:tcW w:w="2126" w:type="dxa"/>
          </w:tcPr>
          <w:p w14:paraId="7EE3648F" w14:textId="18312F4D" w:rsidR="00C64A01" w:rsidRDefault="00C64A01" w:rsidP="009F28DA">
            <w:r>
              <w:t>objectif « </w:t>
            </w:r>
            <w:r w:rsidR="00F27A5D">
              <w:t xml:space="preserve">Tourisme </w:t>
            </w:r>
            <w:r>
              <w:t>zéro impact »</w:t>
            </w:r>
          </w:p>
        </w:tc>
        <w:tc>
          <w:tcPr>
            <w:tcW w:w="2268" w:type="dxa"/>
          </w:tcPr>
          <w:p w14:paraId="7495C2C0" w14:textId="20D95B4B" w:rsidR="00C64A01" w:rsidRDefault="00C64A01" w:rsidP="009F28DA">
            <w:r>
              <w:t>Tourisme d’affaires</w:t>
            </w:r>
          </w:p>
        </w:tc>
      </w:tr>
      <w:tr w:rsidR="00C64A01" w14:paraId="5830D1E6" w14:textId="77777777" w:rsidTr="00C64A01">
        <w:tc>
          <w:tcPr>
            <w:tcW w:w="3114" w:type="dxa"/>
          </w:tcPr>
          <w:p w14:paraId="000FF792" w14:textId="5412539E" w:rsidR="00C64A01" w:rsidRDefault="00C64A01" w:rsidP="009F28DA">
            <w:r>
              <w:t>Ouverture candidatures</w:t>
            </w:r>
          </w:p>
        </w:tc>
        <w:tc>
          <w:tcPr>
            <w:tcW w:w="2126" w:type="dxa"/>
          </w:tcPr>
          <w:p w14:paraId="7F9949BE" w14:textId="77777777" w:rsidR="00C64A01" w:rsidRDefault="00C64A01" w:rsidP="009F28DA">
            <w:r>
              <w:t>15 Mars 2022</w:t>
            </w:r>
          </w:p>
        </w:tc>
        <w:tc>
          <w:tcPr>
            <w:tcW w:w="2126" w:type="dxa"/>
          </w:tcPr>
          <w:p w14:paraId="36AEF696" w14:textId="77777777" w:rsidR="00C64A01" w:rsidRDefault="00C64A01" w:rsidP="009F28DA">
            <w:r>
              <w:t>2 avril 2022</w:t>
            </w:r>
          </w:p>
        </w:tc>
        <w:tc>
          <w:tcPr>
            <w:tcW w:w="2268" w:type="dxa"/>
          </w:tcPr>
          <w:p w14:paraId="7136A3A5" w14:textId="3BB0B436" w:rsidR="00C64A01" w:rsidRDefault="001A1AA7" w:rsidP="009F28DA">
            <w:r>
              <w:t>1</w:t>
            </w:r>
            <w:r w:rsidRPr="001A1AA7">
              <w:rPr>
                <w:vertAlign w:val="superscript"/>
              </w:rPr>
              <w:t>er</w:t>
            </w:r>
            <w:r>
              <w:t xml:space="preserve"> octobre</w:t>
            </w:r>
            <w:r w:rsidR="00C64A01">
              <w:t xml:space="preserve"> 2022</w:t>
            </w:r>
          </w:p>
        </w:tc>
      </w:tr>
      <w:tr w:rsidR="00C64A01" w14:paraId="5E971302" w14:textId="77777777" w:rsidTr="00C64A01">
        <w:tc>
          <w:tcPr>
            <w:tcW w:w="3114" w:type="dxa"/>
          </w:tcPr>
          <w:p w14:paraId="63F14031" w14:textId="3B75FF2C" w:rsidR="00C64A01" w:rsidRDefault="00C64A01" w:rsidP="009F28DA">
            <w:r>
              <w:t>Clôture des candidatures</w:t>
            </w:r>
          </w:p>
        </w:tc>
        <w:tc>
          <w:tcPr>
            <w:tcW w:w="2126" w:type="dxa"/>
          </w:tcPr>
          <w:p w14:paraId="39387743" w14:textId="77777777" w:rsidR="00C64A01" w:rsidRDefault="00C64A01" w:rsidP="009F28DA">
            <w:r>
              <w:t>15 juillet 2022</w:t>
            </w:r>
          </w:p>
        </w:tc>
        <w:tc>
          <w:tcPr>
            <w:tcW w:w="2126" w:type="dxa"/>
          </w:tcPr>
          <w:p w14:paraId="4644088D" w14:textId="77777777" w:rsidR="00C64A01" w:rsidRDefault="00C64A01" w:rsidP="009F28DA">
            <w:r>
              <w:t>1</w:t>
            </w:r>
            <w:r w:rsidRPr="000E4162">
              <w:rPr>
                <w:vertAlign w:val="superscript"/>
              </w:rPr>
              <w:t>er</w:t>
            </w:r>
            <w:r>
              <w:t xml:space="preserve"> Aout 2022</w:t>
            </w:r>
          </w:p>
        </w:tc>
        <w:tc>
          <w:tcPr>
            <w:tcW w:w="2268" w:type="dxa"/>
          </w:tcPr>
          <w:p w14:paraId="3B08E071" w14:textId="1C1F70D7" w:rsidR="00C64A01" w:rsidRDefault="001A1AA7" w:rsidP="00782450">
            <w:r>
              <w:rPr>
                <w:color w:val="000000" w:themeColor="text1"/>
              </w:rPr>
              <w:t>25 janvier 2023</w:t>
            </w:r>
          </w:p>
        </w:tc>
      </w:tr>
      <w:tr w:rsidR="00C64A01" w14:paraId="0BA7EF68" w14:textId="77777777" w:rsidTr="00C64A01">
        <w:tc>
          <w:tcPr>
            <w:tcW w:w="3114" w:type="dxa"/>
          </w:tcPr>
          <w:p w14:paraId="64C12A43" w14:textId="7703C18D" w:rsidR="00C64A01" w:rsidRDefault="00C64A01" w:rsidP="009F28DA">
            <w:r>
              <w:t>Vote des projets retenus en Commission Permanente</w:t>
            </w:r>
          </w:p>
        </w:tc>
        <w:tc>
          <w:tcPr>
            <w:tcW w:w="2126" w:type="dxa"/>
          </w:tcPr>
          <w:p w14:paraId="617F33D0" w14:textId="77777777" w:rsidR="00C64A01" w:rsidRDefault="00C64A01" w:rsidP="009F28DA">
            <w:r>
              <w:t>Octobre 2022</w:t>
            </w:r>
          </w:p>
        </w:tc>
        <w:tc>
          <w:tcPr>
            <w:tcW w:w="2126" w:type="dxa"/>
          </w:tcPr>
          <w:p w14:paraId="67F3ACD8" w14:textId="77777777" w:rsidR="00C64A01" w:rsidRDefault="00C64A01" w:rsidP="009F28DA">
            <w:r>
              <w:t>Novembre 2022</w:t>
            </w:r>
          </w:p>
        </w:tc>
        <w:tc>
          <w:tcPr>
            <w:tcW w:w="2268" w:type="dxa"/>
          </w:tcPr>
          <w:p w14:paraId="0A3AC518" w14:textId="7D38B74D" w:rsidR="00C64A01" w:rsidRDefault="00603FFB" w:rsidP="009F28DA">
            <w:r>
              <w:t>Avril</w:t>
            </w:r>
            <w:r w:rsidR="00C64A01">
              <w:t xml:space="preserve"> 2023</w:t>
            </w:r>
          </w:p>
        </w:tc>
      </w:tr>
    </w:tbl>
    <w:p w14:paraId="6361EC96" w14:textId="77777777" w:rsidR="009C68F6" w:rsidRDefault="009C68F6" w:rsidP="00D404A4">
      <w:pPr>
        <w:spacing w:line="360" w:lineRule="auto"/>
        <w:jc w:val="both"/>
        <w:rPr>
          <w:sz w:val="18"/>
          <w:szCs w:val="18"/>
        </w:rPr>
      </w:pPr>
    </w:p>
    <w:p w14:paraId="3651129B" w14:textId="5E52684E" w:rsidR="00027426" w:rsidRDefault="00027426" w:rsidP="009E1EA7">
      <w:pPr>
        <w:jc w:val="both"/>
        <w:rPr>
          <w:b/>
          <w:szCs w:val="20"/>
        </w:rPr>
      </w:pPr>
      <w:r w:rsidRPr="00F27A5D">
        <w:rPr>
          <w:b/>
          <w:szCs w:val="20"/>
        </w:rPr>
        <w:t>La Région Nouvelle-Aquitaine se réserve la possibilité de reconduire l’appel à expérimentations pour des sessions de candidatures ultérieures ou sur de nouvelles thématiques.</w:t>
      </w:r>
    </w:p>
    <w:p w14:paraId="5A3E0577" w14:textId="77777777" w:rsidR="00765F18" w:rsidRPr="00F27A5D" w:rsidRDefault="00765F18" w:rsidP="009E1EA7">
      <w:pPr>
        <w:jc w:val="both"/>
        <w:rPr>
          <w:b/>
          <w:szCs w:val="20"/>
        </w:rPr>
      </w:pPr>
    </w:p>
    <w:p w14:paraId="3DBADB22" w14:textId="058A33FF" w:rsidR="004919C6" w:rsidRPr="00D00011" w:rsidRDefault="008F00D9" w:rsidP="00D00011">
      <w:pPr>
        <w:keepNext/>
        <w:keepLines/>
        <w:spacing w:before="200"/>
        <w:jc w:val="both"/>
        <w:outlineLvl w:val="1"/>
        <w:rPr>
          <w:rFonts w:asciiTheme="majorHAnsi" w:eastAsiaTheme="majorEastAsia" w:hAnsiTheme="majorHAnsi" w:cstheme="majorBidi"/>
          <w:b/>
          <w:bCs/>
          <w:color w:val="595959" w:themeColor="text1" w:themeTint="A6"/>
          <w:sz w:val="26"/>
          <w:szCs w:val="26"/>
        </w:rPr>
      </w:pPr>
      <w:bookmarkStart w:id="24" w:name="_Toc94597624"/>
      <w:r>
        <w:rPr>
          <w:rFonts w:asciiTheme="majorHAnsi" w:eastAsiaTheme="majorEastAsia" w:hAnsiTheme="majorHAnsi" w:cstheme="majorBidi"/>
          <w:b/>
          <w:bCs/>
          <w:color w:val="595959" w:themeColor="text1" w:themeTint="A6"/>
          <w:sz w:val="26"/>
          <w:szCs w:val="26"/>
        </w:rPr>
        <w:t>Instruction et sélection des projets</w:t>
      </w:r>
      <w:bookmarkEnd w:id="24"/>
    </w:p>
    <w:p w14:paraId="4475779A" w14:textId="77777777" w:rsidR="004919C6" w:rsidRDefault="004919C6" w:rsidP="00D404A4">
      <w:pPr>
        <w:spacing w:line="360" w:lineRule="auto"/>
        <w:jc w:val="both"/>
        <w:rPr>
          <w:sz w:val="18"/>
          <w:szCs w:val="18"/>
        </w:rPr>
      </w:pPr>
    </w:p>
    <w:p w14:paraId="6C7D3FAC" w14:textId="77777777" w:rsidR="00F27A5D" w:rsidRDefault="00CF70EE" w:rsidP="0061513C">
      <w:pPr>
        <w:jc w:val="both"/>
        <w:rPr>
          <w:szCs w:val="20"/>
        </w:rPr>
      </w:pPr>
      <w:r w:rsidRPr="0061513C">
        <w:rPr>
          <w:b/>
          <w:szCs w:val="20"/>
        </w:rPr>
        <w:t>Comité technique</w:t>
      </w:r>
      <w:r w:rsidRPr="0061513C">
        <w:rPr>
          <w:szCs w:val="20"/>
        </w:rPr>
        <w:t xml:space="preserve"> : </w:t>
      </w:r>
      <w:r w:rsidR="00D00011" w:rsidRPr="0061513C">
        <w:rPr>
          <w:szCs w:val="20"/>
        </w:rPr>
        <w:t xml:space="preserve">l’instruction technique des candidatures sera effectuée par </w:t>
      </w:r>
      <w:r w:rsidR="007019C2" w:rsidRPr="0061513C">
        <w:rPr>
          <w:szCs w:val="20"/>
        </w:rPr>
        <w:t xml:space="preserve">la Direction du </w:t>
      </w:r>
      <w:r w:rsidR="00D00011" w:rsidRPr="0061513C">
        <w:rPr>
          <w:szCs w:val="20"/>
        </w:rPr>
        <w:t>T</w:t>
      </w:r>
      <w:r w:rsidR="007019C2" w:rsidRPr="0061513C">
        <w:rPr>
          <w:szCs w:val="20"/>
        </w:rPr>
        <w:t xml:space="preserve">ourisme de la Région </w:t>
      </w:r>
      <w:r w:rsidR="00D00011" w:rsidRPr="0061513C">
        <w:rPr>
          <w:szCs w:val="20"/>
        </w:rPr>
        <w:t>avec l’appui du</w:t>
      </w:r>
      <w:r w:rsidR="007019C2" w:rsidRPr="0061513C">
        <w:rPr>
          <w:szCs w:val="20"/>
        </w:rPr>
        <w:t xml:space="preserve"> Tourisme </w:t>
      </w:r>
      <w:proofErr w:type="spellStart"/>
      <w:r w:rsidR="007019C2" w:rsidRPr="0061513C">
        <w:rPr>
          <w:szCs w:val="20"/>
        </w:rPr>
        <w:t>Lab</w:t>
      </w:r>
      <w:proofErr w:type="spellEnd"/>
      <w:r w:rsidR="007019C2" w:rsidRPr="0061513C">
        <w:rPr>
          <w:szCs w:val="20"/>
        </w:rPr>
        <w:t xml:space="preserve"> N</w:t>
      </w:r>
      <w:r w:rsidR="00D00011" w:rsidRPr="0061513C">
        <w:rPr>
          <w:szCs w:val="20"/>
        </w:rPr>
        <w:t>ouvelle-Aquitaine</w:t>
      </w:r>
      <w:r w:rsidRPr="0061513C">
        <w:rPr>
          <w:szCs w:val="20"/>
        </w:rPr>
        <w:t>. Le comité technique pourra également solliciter l’avis consultatif d’experts compétents dans les différents domaines</w:t>
      </w:r>
      <w:r w:rsidR="00D00011" w:rsidRPr="0061513C">
        <w:rPr>
          <w:szCs w:val="20"/>
        </w:rPr>
        <w:t xml:space="preserve"> (autres directions sectorielles de la Région, partenaires qualifiés du TLNA, universitaires,….)</w:t>
      </w:r>
      <w:r w:rsidRPr="0061513C">
        <w:rPr>
          <w:szCs w:val="20"/>
        </w:rPr>
        <w:t>.</w:t>
      </w:r>
      <w:r w:rsidR="00D00011" w:rsidRPr="0061513C">
        <w:rPr>
          <w:szCs w:val="20"/>
        </w:rPr>
        <w:t xml:space="preserve"> </w:t>
      </w:r>
    </w:p>
    <w:p w14:paraId="6532CAE9" w14:textId="1C00AB86" w:rsidR="009C68F6" w:rsidRPr="0061513C" w:rsidRDefault="00D00011" w:rsidP="0061513C">
      <w:pPr>
        <w:jc w:val="both"/>
        <w:rPr>
          <w:szCs w:val="20"/>
        </w:rPr>
      </w:pPr>
      <w:r w:rsidRPr="0061513C">
        <w:rPr>
          <w:szCs w:val="20"/>
        </w:rPr>
        <w:t xml:space="preserve">Le comité technique proposera une liste de projets éligibles au comité de sélection. </w:t>
      </w:r>
    </w:p>
    <w:p w14:paraId="689F48F3" w14:textId="77777777" w:rsidR="009C68F6" w:rsidRPr="0061513C" w:rsidRDefault="009C68F6" w:rsidP="00D404A4">
      <w:pPr>
        <w:spacing w:line="360" w:lineRule="auto"/>
        <w:jc w:val="both"/>
        <w:rPr>
          <w:szCs w:val="20"/>
        </w:rPr>
      </w:pPr>
    </w:p>
    <w:p w14:paraId="54D66E39" w14:textId="223DD09F" w:rsidR="007019C2" w:rsidRPr="0061513C" w:rsidRDefault="004919C6" w:rsidP="0061513C">
      <w:pPr>
        <w:jc w:val="both"/>
        <w:rPr>
          <w:szCs w:val="20"/>
        </w:rPr>
      </w:pPr>
      <w:r w:rsidRPr="0061513C">
        <w:rPr>
          <w:b/>
          <w:szCs w:val="20"/>
        </w:rPr>
        <w:t>Comité de sélection</w:t>
      </w:r>
      <w:r w:rsidRPr="0061513C">
        <w:rPr>
          <w:szCs w:val="20"/>
        </w:rPr>
        <w:t xml:space="preserve"> : </w:t>
      </w:r>
      <w:r w:rsidR="00F27A5D">
        <w:rPr>
          <w:szCs w:val="20"/>
        </w:rPr>
        <w:t>la sélection des projets qui</w:t>
      </w:r>
      <w:r w:rsidR="007019C2" w:rsidRPr="0061513C">
        <w:rPr>
          <w:szCs w:val="20"/>
        </w:rPr>
        <w:t xml:space="preserve"> seront proposés au vote des élus rég</w:t>
      </w:r>
      <w:r w:rsidR="00F27A5D">
        <w:rPr>
          <w:szCs w:val="20"/>
        </w:rPr>
        <w:t>ionaux en Commission Permanente</w:t>
      </w:r>
      <w:r w:rsidR="007019C2" w:rsidRPr="0061513C">
        <w:rPr>
          <w:szCs w:val="20"/>
        </w:rPr>
        <w:t xml:space="preserve"> sera effectuée par les</w:t>
      </w:r>
      <w:r w:rsidR="00CF70EE" w:rsidRPr="0061513C">
        <w:rPr>
          <w:szCs w:val="20"/>
        </w:rPr>
        <w:t xml:space="preserve"> élus régionaux en charge </w:t>
      </w:r>
      <w:r w:rsidR="007019C2" w:rsidRPr="0061513C">
        <w:rPr>
          <w:szCs w:val="20"/>
        </w:rPr>
        <w:t>du T</w:t>
      </w:r>
      <w:r w:rsidR="00F27A5D">
        <w:rPr>
          <w:szCs w:val="20"/>
        </w:rPr>
        <w:t xml:space="preserve">ourisme et plus précisément de </w:t>
      </w:r>
      <w:r w:rsidR="007019C2" w:rsidRPr="0061513C">
        <w:rPr>
          <w:szCs w:val="20"/>
        </w:rPr>
        <w:t>l’innovation</w:t>
      </w:r>
      <w:r w:rsidR="00CF70EE" w:rsidRPr="0061513C">
        <w:rPr>
          <w:szCs w:val="20"/>
        </w:rPr>
        <w:t xml:space="preserve">. </w:t>
      </w:r>
    </w:p>
    <w:p w14:paraId="1B37CB35" w14:textId="77777777" w:rsidR="007019C2" w:rsidRPr="0061513C" w:rsidRDefault="007019C2" w:rsidP="00D404A4">
      <w:pPr>
        <w:spacing w:line="360" w:lineRule="auto"/>
        <w:jc w:val="both"/>
        <w:rPr>
          <w:szCs w:val="20"/>
        </w:rPr>
      </w:pPr>
    </w:p>
    <w:p w14:paraId="41BE793B" w14:textId="414F5334" w:rsidR="009C68F6" w:rsidRPr="0061513C" w:rsidRDefault="00CF70EE" w:rsidP="00316E6F">
      <w:pPr>
        <w:jc w:val="both"/>
        <w:rPr>
          <w:color w:val="FF0000"/>
          <w:szCs w:val="20"/>
        </w:rPr>
      </w:pPr>
      <w:r w:rsidRPr="0061513C">
        <w:rPr>
          <w:szCs w:val="20"/>
        </w:rPr>
        <w:t>Il pourra être demandé aux candidats de venir “</w:t>
      </w:r>
      <w:proofErr w:type="spellStart"/>
      <w:r w:rsidRPr="0061513C">
        <w:rPr>
          <w:szCs w:val="20"/>
        </w:rPr>
        <w:t>pitcher</w:t>
      </w:r>
      <w:proofErr w:type="spellEnd"/>
      <w:r w:rsidRPr="0061513C">
        <w:rPr>
          <w:szCs w:val="20"/>
        </w:rPr>
        <w:t xml:space="preserve">” leur projet dans un des trois sites (Bordeaux, Poitiers, Limoges) de la Région, selon leur localisation. </w:t>
      </w:r>
    </w:p>
    <w:p w14:paraId="433D95F0" w14:textId="77777777" w:rsidR="009C68F6" w:rsidRPr="0061513C" w:rsidRDefault="009C68F6" w:rsidP="00316E6F">
      <w:pPr>
        <w:jc w:val="both"/>
        <w:rPr>
          <w:szCs w:val="20"/>
        </w:rPr>
      </w:pPr>
    </w:p>
    <w:p w14:paraId="54FDDEC3" w14:textId="213CE1FD" w:rsidR="009C68F6" w:rsidRPr="0061513C" w:rsidRDefault="00D00011" w:rsidP="00316E6F">
      <w:pPr>
        <w:jc w:val="both"/>
        <w:rPr>
          <w:szCs w:val="20"/>
        </w:rPr>
      </w:pPr>
      <w:r w:rsidRPr="0061513C">
        <w:rPr>
          <w:szCs w:val="20"/>
        </w:rPr>
        <w:t>L’instruction</w:t>
      </w:r>
      <w:r w:rsidR="00CF70EE" w:rsidRPr="0061513C">
        <w:rPr>
          <w:szCs w:val="20"/>
        </w:rPr>
        <w:t xml:space="preserve"> des projets (éligibilité et évaluation) est </w:t>
      </w:r>
      <w:r w:rsidRPr="0061513C">
        <w:rPr>
          <w:szCs w:val="20"/>
        </w:rPr>
        <w:t>menée</w:t>
      </w:r>
      <w:r w:rsidR="00CF70EE" w:rsidRPr="0061513C">
        <w:rPr>
          <w:szCs w:val="20"/>
        </w:rPr>
        <w:t xml:space="preserve"> sur la base du dossier décrivant l’opération transmis par le porteur de projet.</w:t>
      </w:r>
      <w:r w:rsidRPr="0061513C">
        <w:rPr>
          <w:szCs w:val="20"/>
        </w:rPr>
        <w:t xml:space="preserve"> </w:t>
      </w:r>
      <w:r w:rsidR="00CF70EE" w:rsidRPr="0061513C">
        <w:rPr>
          <w:szCs w:val="20"/>
        </w:rPr>
        <w:t>Tout dossier incomplet ou parvenu hors délais ne sera pas instruit.</w:t>
      </w:r>
    </w:p>
    <w:p w14:paraId="2A57D168" w14:textId="77777777" w:rsidR="009C68F6" w:rsidRPr="0061513C" w:rsidRDefault="009C68F6" w:rsidP="00316E6F">
      <w:pPr>
        <w:jc w:val="both"/>
        <w:rPr>
          <w:szCs w:val="20"/>
        </w:rPr>
      </w:pPr>
    </w:p>
    <w:p w14:paraId="06095236" w14:textId="77777777" w:rsidR="009C68F6" w:rsidRPr="0061513C" w:rsidRDefault="00CF70EE" w:rsidP="00316E6F">
      <w:pPr>
        <w:jc w:val="both"/>
        <w:rPr>
          <w:szCs w:val="20"/>
        </w:rPr>
      </w:pPr>
      <w:bookmarkStart w:id="25" w:name="_heading=h.26in1rg"/>
      <w:bookmarkEnd w:id="25"/>
      <w:r w:rsidRPr="0061513C">
        <w:rPr>
          <w:szCs w:val="20"/>
        </w:rPr>
        <w:t>Les services instructeurs de la Région se réservent le droit de fixer des conditions supplémentaires ou de suspendre leurs décisions à l’obtention d’informations ou de précisions complémentaires dont ils pourront faire la demande auprès des porteurs de projets.</w:t>
      </w:r>
    </w:p>
    <w:p w14:paraId="2EA38369" w14:textId="77777777" w:rsidR="009C68F6" w:rsidRPr="0061513C" w:rsidRDefault="009C68F6" w:rsidP="00316E6F">
      <w:pPr>
        <w:jc w:val="both"/>
        <w:rPr>
          <w:szCs w:val="20"/>
        </w:rPr>
      </w:pPr>
    </w:p>
    <w:p w14:paraId="4555B685" w14:textId="1CD2DEEA" w:rsidR="009C68F6" w:rsidRPr="0061513C" w:rsidRDefault="00CF70EE" w:rsidP="00316E6F">
      <w:pPr>
        <w:jc w:val="both"/>
        <w:rPr>
          <w:szCs w:val="20"/>
        </w:rPr>
      </w:pPr>
      <w:r w:rsidRPr="0061513C">
        <w:rPr>
          <w:szCs w:val="20"/>
        </w:rPr>
        <w:t>L’aide sera soumise au vote des élus du Conseil régional qui en délibèreront en</w:t>
      </w:r>
      <w:r w:rsidR="00E50E0A" w:rsidRPr="0061513C">
        <w:rPr>
          <w:szCs w:val="20"/>
        </w:rPr>
        <w:t xml:space="preserve"> </w:t>
      </w:r>
      <w:r w:rsidR="00F27A5D">
        <w:rPr>
          <w:szCs w:val="20"/>
        </w:rPr>
        <w:t>Commission P</w:t>
      </w:r>
      <w:r w:rsidRPr="0061513C">
        <w:rPr>
          <w:szCs w:val="20"/>
        </w:rPr>
        <w:t>ermanente. La Région s’engage à respecter la plus stricte confidentialité des projets avant leur présentation aux élus régionaux, sauf accord préalable des acteurs impliqués afin de travailler de concert à l’amélioration des projets après une première sélection.</w:t>
      </w:r>
    </w:p>
    <w:p w14:paraId="37B675CF" w14:textId="77777777" w:rsidR="00D00011" w:rsidRPr="0061513C" w:rsidRDefault="00D00011" w:rsidP="00316E6F">
      <w:pPr>
        <w:jc w:val="both"/>
        <w:rPr>
          <w:szCs w:val="20"/>
        </w:rPr>
      </w:pPr>
    </w:p>
    <w:p w14:paraId="56CBD4FF" w14:textId="6DD26A4D" w:rsidR="00027426" w:rsidRPr="0061513C" w:rsidRDefault="00CF70EE" w:rsidP="00316E6F">
      <w:pPr>
        <w:jc w:val="both"/>
        <w:rPr>
          <w:szCs w:val="20"/>
        </w:rPr>
      </w:pPr>
      <w:r w:rsidRPr="0061513C">
        <w:rPr>
          <w:szCs w:val="20"/>
        </w:rPr>
        <w:t>Les porteurs de projet seront informés par mail et par courrier des suites réservées à leur candidature.</w:t>
      </w:r>
    </w:p>
    <w:p w14:paraId="3600CABF" w14:textId="77777777" w:rsidR="00316E6F" w:rsidRPr="00F41DCC" w:rsidRDefault="00316E6F" w:rsidP="00316E6F">
      <w:pPr>
        <w:jc w:val="both"/>
        <w:rPr>
          <w:sz w:val="18"/>
          <w:szCs w:val="18"/>
        </w:rPr>
      </w:pPr>
    </w:p>
    <w:p w14:paraId="5C54EE4D" w14:textId="77777777" w:rsidR="009C68F6" w:rsidRDefault="00CF70EE" w:rsidP="00D404A4">
      <w:pPr>
        <w:pStyle w:val="Titre2"/>
        <w:jc w:val="both"/>
      </w:pPr>
      <w:bookmarkStart w:id="26" w:name="_heading=h.lnxbz9"/>
      <w:bookmarkStart w:id="27" w:name="_Toc94597625"/>
      <w:bookmarkEnd w:id="26"/>
      <w:r>
        <w:t>Dépôt des dossiers</w:t>
      </w:r>
      <w:bookmarkEnd w:id="27"/>
      <w:r>
        <w:t xml:space="preserve"> </w:t>
      </w:r>
    </w:p>
    <w:p w14:paraId="7C138522" w14:textId="77777777" w:rsidR="00B04597" w:rsidRPr="0061513C" w:rsidRDefault="00B04597" w:rsidP="0061513C">
      <w:pPr>
        <w:jc w:val="both"/>
        <w:rPr>
          <w:szCs w:val="20"/>
        </w:rPr>
      </w:pPr>
    </w:p>
    <w:p w14:paraId="106BF03C" w14:textId="3A68B772" w:rsidR="009C68F6" w:rsidRPr="0061513C" w:rsidRDefault="00CF70EE" w:rsidP="0061513C">
      <w:pPr>
        <w:jc w:val="both"/>
        <w:rPr>
          <w:szCs w:val="20"/>
        </w:rPr>
      </w:pPr>
      <w:r w:rsidRPr="0061513C">
        <w:rPr>
          <w:szCs w:val="20"/>
        </w:rPr>
        <w:t xml:space="preserve">Le descriptif détaillé des modalités de </w:t>
      </w:r>
      <w:r w:rsidR="00471C7C" w:rsidRPr="0061513C">
        <w:rPr>
          <w:szCs w:val="20"/>
        </w:rPr>
        <w:t>l’AAE</w:t>
      </w:r>
      <w:r w:rsidR="002B2108" w:rsidRPr="0061513C">
        <w:rPr>
          <w:szCs w:val="20"/>
        </w:rPr>
        <w:t xml:space="preserve"> </w:t>
      </w:r>
      <w:r w:rsidRPr="0061513C">
        <w:rPr>
          <w:szCs w:val="20"/>
        </w:rPr>
        <w:t>et les dossiers de candidature peuvent être téléchargés sur le guide des aides régionales :</w:t>
      </w:r>
      <w:r w:rsidR="00D00011" w:rsidRPr="0061513C">
        <w:rPr>
          <w:szCs w:val="20"/>
        </w:rPr>
        <w:t xml:space="preserve"> </w:t>
      </w:r>
      <w:hyperlink r:id="rId14">
        <w:r w:rsidRPr="0061513C">
          <w:rPr>
            <w:rStyle w:val="ListLabel73"/>
            <w:szCs w:val="20"/>
          </w:rPr>
          <w:t>http://les-aides.nouvelle-aquitaine.fr/</w:t>
        </w:r>
      </w:hyperlink>
      <w:r w:rsidRPr="0061513C">
        <w:rPr>
          <w:color w:val="BA0C2F"/>
          <w:szCs w:val="20"/>
        </w:rPr>
        <w:t xml:space="preserve"> </w:t>
      </w:r>
    </w:p>
    <w:p w14:paraId="024B863C" w14:textId="77777777" w:rsidR="00471C7C" w:rsidRPr="0061513C" w:rsidRDefault="00471C7C" w:rsidP="00D404A4">
      <w:pPr>
        <w:spacing w:line="360" w:lineRule="auto"/>
        <w:jc w:val="both"/>
        <w:rPr>
          <w:szCs w:val="20"/>
        </w:rPr>
      </w:pPr>
    </w:p>
    <w:p w14:paraId="17EBE133" w14:textId="77777777" w:rsidR="009C68F6" w:rsidRPr="0061513C" w:rsidRDefault="00CF70EE" w:rsidP="00D404A4">
      <w:pPr>
        <w:spacing w:line="360" w:lineRule="auto"/>
        <w:jc w:val="both"/>
        <w:rPr>
          <w:szCs w:val="20"/>
        </w:rPr>
      </w:pPr>
      <w:r w:rsidRPr="0061513C">
        <w:rPr>
          <w:b/>
          <w:szCs w:val="20"/>
        </w:rPr>
        <w:t>Les candidatures devront obligatoirement être déposées par voie électronique</w:t>
      </w:r>
      <w:r w:rsidRPr="0061513C">
        <w:rPr>
          <w:szCs w:val="20"/>
        </w:rPr>
        <w:t xml:space="preserve"> :</w:t>
      </w:r>
    </w:p>
    <w:p w14:paraId="575B6796" w14:textId="77777777" w:rsidR="00471C7C" w:rsidRPr="0061513C" w:rsidRDefault="00AA1C9F" w:rsidP="00471C7C">
      <w:pPr>
        <w:jc w:val="both"/>
        <w:rPr>
          <w:rFonts w:eastAsiaTheme="majorEastAsia" w:cs="Arial"/>
          <w:bCs/>
          <w:color w:val="C00000"/>
          <w:szCs w:val="20"/>
          <w:lang w:eastAsia="en-US"/>
        </w:rPr>
      </w:pPr>
      <w:hyperlink r:id="rId15" w:history="1">
        <w:r w:rsidR="00471C7C" w:rsidRPr="0061513C">
          <w:rPr>
            <w:rFonts w:eastAsiaTheme="majorEastAsia" w:cs="Arial"/>
            <w:bCs/>
            <w:color w:val="C00000"/>
            <w:szCs w:val="20"/>
            <w:u w:val="single"/>
            <w:lang w:eastAsia="en-US"/>
          </w:rPr>
          <w:t>ap-tourisme-innovant@nouvelle-aquitaine.fr</w:t>
        </w:r>
      </w:hyperlink>
      <w:r w:rsidR="00471C7C" w:rsidRPr="0061513C">
        <w:rPr>
          <w:rFonts w:eastAsiaTheme="majorEastAsia" w:cs="Arial"/>
          <w:bCs/>
          <w:color w:val="C00000"/>
          <w:szCs w:val="20"/>
          <w:lang w:eastAsia="en-US"/>
        </w:rPr>
        <w:t xml:space="preserve"> </w:t>
      </w:r>
    </w:p>
    <w:p w14:paraId="464CB0F2" w14:textId="77777777" w:rsidR="009C68F6" w:rsidRPr="0061513C" w:rsidRDefault="009C68F6" w:rsidP="00D404A4">
      <w:pPr>
        <w:spacing w:line="360" w:lineRule="auto"/>
        <w:jc w:val="both"/>
        <w:rPr>
          <w:szCs w:val="20"/>
        </w:rPr>
      </w:pPr>
    </w:p>
    <w:p w14:paraId="6BC72E5F" w14:textId="6C9CDC23" w:rsidR="00F55203" w:rsidRPr="0061513C" w:rsidRDefault="00CF70EE" w:rsidP="0061513C">
      <w:pPr>
        <w:jc w:val="both"/>
        <w:rPr>
          <w:szCs w:val="20"/>
        </w:rPr>
      </w:pPr>
      <w:r w:rsidRPr="0061513C">
        <w:rPr>
          <w:szCs w:val="20"/>
        </w:rPr>
        <w:t>Les fichiers volumineux doivent être déposés sur une plateforme de stockage en ligne, puis leur lien intégré dans le mail de dépôt de dossier.</w:t>
      </w:r>
      <w:bookmarkStart w:id="28" w:name="_heading=h.35nkun2"/>
      <w:bookmarkEnd w:id="28"/>
    </w:p>
    <w:p w14:paraId="58B62BBD" w14:textId="77777777" w:rsidR="00316E6F" w:rsidRPr="0061513C" w:rsidRDefault="00316E6F" w:rsidP="00B52266">
      <w:pPr>
        <w:spacing w:line="360" w:lineRule="auto"/>
        <w:jc w:val="both"/>
        <w:rPr>
          <w:szCs w:val="20"/>
        </w:rPr>
      </w:pPr>
    </w:p>
    <w:p w14:paraId="7F2E27EC" w14:textId="59D6D2F9" w:rsidR="009C68F6" w:rsidRPr="004F1E31" w:rsidRDefault="00027426" w:rsidP="00B52266">
      <w:pPr>
        <w:pStyle w:val="Titre2"/>
        <w:jc w:val="both"/>
        <w:rPr>
          <w:rFonts w:ascii="Verdana" w:hAnsi="Verdana"/>
          <w:sz w:val="20"/>
          <w:szCs w:val="20"/>
        </w:rPr>
      </w:pPr>
      <w:bookmarkStart w:id="29" w:name="_Toc94597626"/>
      <w:r w:rsidRPr="004F1E31">
        <w:rPr>
          <w:rFonts w:ascii="Verdana" w:hAnsi="Verdana"/>
          <w:sz w:val="20"/>
          <w:szCs w:val="20"/>
        </w:rPr>
        <w:t>Contact</w:t>
      </w:r>
      <w:r w:rsidR="00F55203" w:rsidRPr="004F1E31">
        <w:rPr>
          <w:rFonts w:ascii="Verdana" w:hAnsi="Verdana"/>
          <w:sz w:val="20"/>
          <w:szCs w:val="20"/>
        </w:rPr>
        <w:t xml:space="preserve"> Référente TINA</w:t>
      </w:r>
      <w:bookmarkStart w:id="30" w:name="_GoBack"/>
      <w:bookmarkEnd w:id="29"/>
      <w:bookmarkEnd w:id="30"/>
    </w:p>
    <w:p w14:paraId="326F9BBA" w14:textId="77777777" w:rsidR="009C68F6" w:rsidRPr="00F27A5D" w:rsidRDefault="009C68F6" w:rsidP="00D404A4">
      <w:pPr>
        <w:spacing w:line="240" w:lineRule="auto"/>
        <w:jc w:val="both"/>
        <w:rPr>
          <w:rFonts w:eastAsia="Verdana,Bold" w:cs="Verdana,Bold"/>
          <w:b/>
          <w:szCs w:val="20"/>
        </w:rPr>
      </w:pPr>
    </w:p>
    <w:p w14:paraId="4612E070" w14:textId="1E2FA824" w:rsidR="00471C7C" w:rsidRPr="00F27A5D" w:rsidRDefault="00F55203" w:rsidP="00471C7C">
      <w:pPr>
        <w:spacing w:line="360" w:lineRule="auto"/>
        <w:jc w:val="both"/>
        <w:rPr>
          <w:b/>
          <w:color w:val="C00000"/>
          <w:szCs w:val="20"/>
        </w:rPr>
      </w:pPr>
      <w:r w:rsidRPr="00F27A5D">
        <w:rPr>
          <w:b/>
          <w:color w:val="C00000"/>
          <w:szCs w:val="20"/>
        </w:rPr>
        <w:t>Isabelle SIRON</w:t>
      </w:r>
      <w:r w:rsidR="00471C7C" w:rsidRPr="00F27A5D">
        <w:rPr>
          <w:b/>
          <w:color w:val="C00000"/>
          <w:szCs w:val="20"/>
        </w:rPr>
        <w:t xml:space="preserve"> </w:t>
      </w:r>
    </w:p>
    <w:p w14:paraId="3BDA1210" w14:textId="0B0438CD" w:rsidR="00471C7C" w:rsidRDefault="00471C7C" w:rsidP="00F55203">
      <w:pPr>
        <w:jc w:val="both"/>
        <w:rPr>
          <w:szCs w:val="20"/>
        </w:rPr>
      </w:pPr>
      <w:r w:rsidRPr="00F27A5D">
        <w:rPr>
          <w:szCs w:val="20"/>
        </w:rPr>
        <w:t xml:space="preserve">Direction Tourisme </w:t>
      </w:r>
    </w:p>
    <w:p w14:paraId="3C03BE54" w14:textId="645E2E30" w:rsidR="004F1E31" w:rsidRPr="00F27A5D" w:rsidRDefault="004F1E31" w:rsidP="00F55203">
      <w:pPr>
        <w:jc w:val="both"/>
        <w:rPr>
          <w:szCs w:val="20"/>
        </w:rPr>
      </w:pPr>
      <w:r>
        <w:rPr>
          <w:szCs w:val="20"/>
        </w:rPr>
        <w:t>Service Transition Economique</w:t>
      </w:r>
    </w:p>
    <w:p w14:paraId="37F3B20D" w14:textId="29A6953B" w:rsidR="00471C7C" w:rsidRPr="00F27A5D" w:rsidRDefault="00471C7C" w:rsidP="00F55203">
      <w:pPr>
        <w:jc w:val="both"/>
        <w:rPr>
          <w:rStyle w:val="Lienhypertexte"/>
          <w:color w:val="C00000"/>
          <w:szCs w:val="20"/>
        </w:rPr>
      </w:pPr>
      <w:r w:rsidRPr="00F27A5D">
        <w:rPr>
          <w:szCs w:val="20"/>
        </w:rPr>
        <w:t xml:space="preserve">Mail : </w:t>
      </w:r>
      <w:hyperlink r:id="rId16" w:history="1">
        <w:r w:rsidRPr="00F27A5D">
          <w:rPr>
            <w:rStyle w:val="Lienhypertexte"/>
            <w:color w:val="C00000"/>
            <w:szCs w:val="20"/>
          </w:rPr>
          <w:t>isabelle.siron@nouvelle-aquitaine.fr</w:t>
        </w:r>
      </w:hyperlink>
    </w:p>
    <w:p w14:paraId="6C7BFDDE" w14:textId="099343DE" w:rsidR="00F55203" w:rsidRDefault="00471C7C" w:rsidP="004F1E31">
      <w:pPr>
        <w:jc w:val="both"/>
        <w:rPr>
          <w:szCs w:val="20"/>
        </w:rPr>
      </w:pPr>
      <w:r w:rsidRPr="00F27A5D">
        <w:rPr>
          <w:szCs w:val="20"/>
        </w:rPr>
        <w:t>T</w:t>
      </w:r>
      <w:r w:rsidR="00F55203" w:rsidRPr="00F27A5D">
        <w:rPr>
          <w:szCs w:val="20"/>
        </w:rPr>
        <w:t>él</w:t>
      </w:r>
      <w:r w:rsidRPr="00F27A5D">
        <w:rPr>
          <w:szCs w:val="20"/>
        </w:rPr>
        <w:t> : 05 56 56 38 26</w:t>
      </w:r>
    </w:p>
    <w:p w14:paraId="1695882E" w14:textId="23F859A1" w:rsidR="004F1E31" w:rsidRDefault="004F1E31" w:rsidP="004F1E31">
      <w:pPr>
        <w:spacing w:line="240" w:lineRule="auto"/>
        <w:jc w:val="both"/>
        <w:rPr>
          <w:szCs w:val="20"/>
        </w:rPr>
      </w:pPr>
      <w:r>
        <w:rPr>
          <w:szCs w:val="20"/>
        </w:rPr>
        <w:t>Assistante : Mélanie BAUDU</w:t>
      </w:r>
    </w:p>
    <w:p w14:paraId="1B8454F0" w14:textId="48E69FA5" w:rsidR="004F1E31" w:rsidRDefault="004F1E31" w:rsidP="004F1E31">
      <w:pPr>
        <w:spacing w:line="240" w:lineRule="auto"/>
        <w:rPr>
          <w:szCs w:val="20"/>
        </w:rPr>
      </w:pPr>
      <w:r>
        <w:rPr>
          <w:color w:val="000000"/>
        </w:rPr>
        <w:t>Tel : O5 16 01 40 55</w:t>
      </w:r>
      <w:r>
        <w:rPr>
          <w:color w:val="000000"/>
          <w:szCs w:val="20"/>
        </w:rPr>
        <w:br/>
      </w:r>
      <w:r>
        <w:rPr>
          <w:szCs w:val="20"/>
        </w:rPr>
        <w:t xml:space="preserve">Mail : </w:t>
      </w:r>
      <w:r w:rsidRPr="004F1E31">
        <w:rPr>
          <w:szCs w:val="20"/>
        </w:rPr>
        <w:t>melanie.</w:t>
      </w:r>
      <w:r>
        <w:rPr>
          <w:szCs w:val="20"/>
        </w:rPr>
        <w:t>baudu</w:t>
      </w:r>
      <w:r w:rsidRPr="004F1E31">
        <w:rPr>
          <w:szCs w:val="20"/>
        </w:rPr>
        <w:t>@nouvelle-aquitaine.</w:t>
      </w:r>
      <w:r>
        <w:rPr>
          <w:szCs w:val="20"/>
        </w:rPr>
        <w:t>fr</w:t>
      </w:r>
    </w:p>
    <w:p w14:paraId="0C1ED9C8" w14:textId="77777777" w:rsidR="004F1E31" w:rsidRPr="00F27A5D" w:rsidRDefault="004F1E31" w:rsidP="00D404A4">
      <w:pPr>
        <w:spacing w:line="360" w:lineRule="auto"/>
        <w:jc w:val="both"/>
        <w:rPr>
          <w:szCs w:val="20"/>
        </w:rPr>
      </w:pPr>
    </w:p>
    <w:p w14:paraId="58B85C96" w14:textId="35F5F399" w:rsidR="00027426" w:rsidRPr="00027426" w:rsidRDefault="00027426" w:rsidP="00027426">
      <w:pPr>
        <w:keepNext/>
        <w:keepLines/>
        <w:spacing w:before="200"/>
        <w:jc w:val="both"/>
        <w:outlineLvl w:val="1"/>
        <w:rPr>
          <w:rFonts w:asciiTheme="majorHAnsi" w:eastAsiaTheme="majorEastAsia" w:hAnsiTheme="majorHAnsi" w:cstheme="majorBidi"/>
          <w:b/>
          <w:bCs/>
          <w:color w:val="595959" w:themeColor="text1" w:themeTint="A6"/>
          <w:sz w:val="26"/>
          <w:szCs w:val="26"/>
        </w:rPr>
      </w:pPr>
      <w:bookmarkStart w:id="31" w:name="_Toc94597627"/>
      <w:r>
        <w:rPr>
          <w:rFonts w:asciiTheme="majorHAnsi" w:eastAsiaTheme="majorEastAsia" w:hAnsiTheme="majorHAnsi" w:cstheme="majorBidi"/>
          <w:b/>
          <w:bCs/>
          <w:color w:val="595959" w:themeColor="text1" w:themeTint="A6"/>
          <w:sz w:val="26"/>
          <w:szCs w:val="26"/>
        </w:rPr>
        <w:t xml:space="preserve">Appui technique du Tourisme </w:t>
      </w:r>
      <w:proofErr w:type="spellStart"/>
      <w:r>
        <w:rPr>
          <w:rFonts w:asciiTheme="majorHAnsi" w:eastAsiaTheme="majorEastAsia" w:hAnsiTheme="majorHAnsi" w:cstheme="majorBidi"/>
          <w:b/>
          <w:bCs/>
          <w:color w:val="595959" w:themeColor="text1" w:themeTint="A6"/>
          <w:sz w:val="26"/>
          <w:szCs w:val="26"/>
        </w:rPr>
        <w:t>Lab</w:t>
      </w:r>
      <w:proofErr w:type="spellEnd"/>
      <w:r>
        <w:rPr>
          <w:rFonts w:asciiTheme="majorHAnsi" w:eastAsiaTheme="majorEastAsia" w:hAnsiTheme="majorHAnsi" w:cstheme="majorBidi"/>
          <w:b/>
          <w:bCs/>
          <w:color w:val="595959" w:themeColor="text1" w:themeTint="A6"/>
          <w:sz w:val="26"/>
          <w:szCs w:val="26"/>
        </w:rPr>
        <w:t xml:space="preserve"> Nouvelle-Aquitaine</w:t>
      </w:r>
      <w:bookmarkEnd w:id="31"/>
    </w:p>
    <w:p w14:paraId="2779361A" w14:textId="77777777" w:rsidR="00F55203" w:rsidRDefault="00F55203" w:rsidP="00F55203">
      <w:pPr>
        <w:rPr>
          <w:b/>
          <w:bCs/>
          <w:sz w:val="18"/>
          <w:szCs w:val="18"/>
        </w:rPr>
      </w:pPr>
    </w:p>
    <w:p w14:paraId="7A015C65" w14:textId="77777777" w:rsidR="00F55203" w:rsidRPr="00F55203" w:rsidRDefault="00F55203" w:rsidP="00F55203">
      <w:pPr>
        <w:rPr>
          <w:b/>
          <w:bCs/>
          <w:color w:val="C00000"/>
          <w:szCs w:val="20"/>
        </w:rPr>
      </w:pPr>
      <w:r w:rsidRPr="00F55203">
        <w:rPr>
          <w:b/>
          <w:bCs/>
          <w:color w:val="C00000"/>
          <w:szCs w:val="20"/>
        </w:rPr>
        <w:t>Marion OUDENOT-PITON</w:t>
      </w:r>
    </w:p>
    <w:p w14:paraId="1A9AFC55" w14:textId="77777777" w:rsidR="00F55203" w:rsidRPr="00F55203" w:rsidRDefault="00F55203" w:rsidP="00F55203">
      <w:pPr>
        <w:rPr>
          <w:szCs w:val="20"/>
        </w:rPr>
      </w:pPr>
      <w:r w:rsidRPr="00F55203">
        <w:rPr>
          <w:szCs w:val="20"/>
        </w:rPr>
        <w:t xml:space="preserve">Responsable Tourisme </w:t>
      </w:r>
      <w:proofErr w:type="spellStart"/>
      <w:r w:rsidRPr="00F55203">
        <w:rPr>
          <w:szCs w:val="20"/>
        </w:rPr>
        <w:t>Lab</w:t>
      </w:r>
      <w:proofErr w:type="spellEnd"/>
      <w:r w:rsidRPr="00F55203">
        <w:rPr>
          <w:szCs w:val="20"/>
        </w:rPr>
        <w:t xml:space="preserve"> Nouvelle-Aquitaine</w:t>
      </w:r>
    </w:p>
    <w:p w14:paraId="46CF0559" w14:textId="09594133" w:rsidR="00F55203" w:rsidRPr="00F55203" w:rsidRDefault="00F55203" w:rsidP="00F55203">
      <w:pPr>
        <w:rPr>
          <w:color w:val="C00000"/>
          <w:szCs w:val="20"/>
        </w:rPr>
      </w:pPr>
      <w:r w:rsidRPr="00F55203">
        <w:rPr>
          <w:szCs w:val="20"/>
        </w:rPr>
        <w:t xml:space="preserve">Mail : </w:t>
      </w:r>
      <w:r w:rsidRPr="00F55203">
        <w:rPr>
          <w:color w:val="C00000"/>
          <w:szCs w:val="20"/>
          <w:u w:val="single"/>
        </w:rPr>
        <w:t>m.oudenot-piton@adi-na.fr</w:t>
      </w:r>
    </w:p>
    <w:p w14:paraId="1CB65107" w14:textId="340D3C75" w:rsidR="00027426" w:rsidRPr="00F55203" w:rsidRDefault="00F55203" w:rsidP="00F55203">
      <w:pPr>
        <w:spacing w:line="360" w:lineRule="auto"/>
        <w:rPr>
          <w:szCs w:val="20"/>
        </w:rPr>
      </w:pPr>
      <w:r w:rsidRPr="00F55203">
        <w:rPr>
          <w:szCs w:val="20"/>
        </w:rPr>
        <w:t xml:space="preserve">Tél.: 05 56 15 11 71 </w:t>
      </w:r>
      <w:r w:rsidRPr="00F55203">
        <w:rPr>
          <w:szCs w:val="20"/>
        </w:rPr>
        <w:br/>
      </w:r>
    </w:p>
    <w:p w14:paraId="7B6BE186" w14:textId="77777777" w:rsidR="00225A29" w:rsidRPr="00F55203" w:rsidRDefault="00225A29">
      <w:pPr>
        <w:spacing w:line="360" w:lineRule="auto"/>
        <w:rPr>
          <w:szCs w:val="20"/>
        </w:rPr>
      </w:pPr>
    </w:p>
    <w:sectPr w:rsidR="00225A29" w:rsidRPr="00F55203">
      <w:headerReference w:type="default" r:id="rId17"/>
      <w:footerReference w:type="default" r:id="rId18"/>
      <w:pgSz w:w="11906" w:h="16838"/>
      <w:pgMar w:top="1417" w:right="1417" w:bottom="1417" w:left="1417" w:header="708" w:footer="708" w:gutter="0"/>
      <w:pgNumType w:start="0"/>
      <w:cols w:space="720"/>
      <w:formProt w:val="0"/>
      <w:titlePg/>
      <w:docGrid w:linePitch="10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2E1C5" w14:textId="77777777" w:rsidR="00C23A3F" w:rsidRDefault="00C23A3F">
      <w:pPr>
        <w:spacing w:line="240" w:lineRule="auto"/>
      </w:pPr>
      <w:r>
        <w:separator/>
      </w:r>
    </w:p>
  </w:endnote>
  <w:endnote w:type="continuationSeparator" w:id="0">
    <w:p w14:paraId="25581942" w14:textId="77777777" w:rsidR="00C23A3F" w:rsidRDefault="00C23A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813E9" w14:textId="77777777" w:rsidR="00C23A3F" w:rsidRDefault="00C23A3F">
    <w:pPr>
      <w:tabs>
        <w:tab w:val="center" w:pos="4536"/>
        <w:tab w:val="right" w:pos="9072"/>
      </w:tabs>
      <w:spacing w:line="240" w:lineRule="auto"/>
      <w:jc w:val="right"/>
      <w:rPr>
        <w:i/>
        <w:color w:val="000000"/>
        <w:sz w:val="16"/>
        <w:szCs w:val="16"/>
      </w:rPr>
    </w:pPr>
  </w:p>
  <w:p w14:paraId="08E09156" w14:textId="77777777" w:rsidR="00C23A3F" w:rsidRDefault="00C23A3F">
    <w:pPr>
      <w:tabs>
        <w:tab w:val="center" w:pos="4536"/>
        <w:tab w:val="right" w:pos="9072"/>
      </w:tabs>
      <w:spacing w:line="240" w:lineRule="auto"/>
      <w:jc w:val="right"/>
      <w:rPr>
        <w:color w:val="000000"/>
        <w:sz w:val="16"/>
        <w:szCs w:val="16"/>
      </w:rPr>
    </w:pPr>
    <w:r>
      <w:rPr>
        <w:noProof/>
      </w:rPr>
      <w:drawing>
        <wp:inline distT="0" distB="5080" distL="0" distR="0" wp14:anchorId="6A289074" wp14:editId="313A9173">
          <wp:extent cx="808355" cy="394970"/>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1"/>
                  <a:stretch>
                    <a:fillRect/>
                  </a:stretch>
                </pic:blipFill>
                <pic:spPr bwMode="auto">
                  <a:xfrm>
                    <a:off x="0" y="0"/>
                    <a:ext cx="808355" cy="394970"/>
                  </a:xfrm>
                  <a:prstGeom prst="rect">
                    <a:avLst/>
                  </a:prstGeom>
                </pic:spPr>
              </pic:pic>
            </a:graphicData>
          </a:graphic>
        </wp:inline>
      </w:drawing>
    </w:r>
  </w:p>
  <w:p w14:paraId="2A3452DB" w14:textId="449E6136" w:rsidR="00C23A3F" w:rsidRDefault="00027426" w:rsidP="00B04597">
    <w:pPr>
      <w:tabs>
        <w:tab w:val="center" w:pos="4536"/>
        <w:tab w:val="right" w:pos="9072"/>
      </w:tabs>
      <w:spacing w:line="240" w:lineRule="auto"/>
      <w:jc w:val="right"/>
      <w:rPr>
        <w:i/>
        <w:color w:val="000000"/>
        <w:sz w:val="16"/>
        <w:szCs w:val="16"/>
      </w:rPr>
    </w:pPr>
    <w:r>
      <w:rPr>
        <w:i/>
        <w:color w:val="000000"/>
        <w:sz w:val="16"/>
        <w:szCs w:val="16"/>
      </w:rPr>
      <w:t>Appel à expérimentation</w:t>
    </w:r>
    <w:r w:rsidR="004F1E31">
      <w:rPr>
        <w:i/>
        <w:color w:val="000000"/>
        <w:sz w:val="16"/>
        <w:szCs w:val="16"/>
      </w:rPr>
      <w:t>s</w:t>
    </w:r>
    <w:r>
      <w:rPr>
        <w:i/>
        <w:color w:val="000000"/>
        <w:sz w:val="16"/>
        <w:szCs w:val="16"/>
      </w:rPr>
      <w:t xml:space="preserve"> « Tourisme Innovant en Nouvelle-Aquitaine »</w:t>
    </w:r>
  </w:p>
  <w:p w14:paraId="345B6165" w14:textId="77777777" w:rsidR="00C23A3F" w:rsidRDefault="00C23A3F">
    <w:pPr>
      <w:tabs>
        <w:tab w:val="center" w:pos="4536"/>
        <w:tab w:val="right" w:pos="9072"/>
      </w:tabs>
      <w:spacing w:line="240" w:lineRule="auto"/>
      <w:rPr>
        <w:color w:val="00000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F35AB8" w14:textId="77777777" w:rsidR="00C23A3F" w:rsidRDefault="00C23A3F">
      <w:pPr>
        <w:spacing w:line="240" w:lineRule="auto"/>
      </w:pPr>
      <w:r>
        <w:separator/>
      </w:r>
    </w:p>
  </w:footnote>
  <w:footnote w:type="continuationSeparator" w:id="0">
    <w:p w14:paraId="36008CAA" w14:textId="77777777" w:rsidR="00C23A3F" w:rsidRDefault="00C23A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804E0" w14:textId="77777777" w:rsidR="00C23A3F" w:rsidRDefault="00C23A3F">
    <w:pPr>
      <w:tabs>
        <w:tab w:val="center" w:pos="4536"/>
        <w:tab w:val="right" w:pos="9072"/>
      </w:tabs>
      <w:spacing w:line="240" w:lineRule="auto"/>
      <w:jc w:val="right"/>
      <w:rPr>
        <w:color w:val="000000"/>
        <w:szCs w:val="20"/>
      </w:rPr>
    </w:pPr>
    <w:r>
      <w:fldChar w:fldCharType="begin"/>
    </w:r>
    <w:r>
      <w:instrText>PAGE</w:instrText>
    </w:r>
    <w:r>
      <w:fldChar w:fldCharType="separate"/>
    </w:r>
    <w:r w:rsidR="00AA1C9F">
      <w:rPr>
        <w:noProof/>
      </w:rPr>
      <w:t>7</w:t>
    </w:r>
    <w:r>
      <w:fldChar w:fldCharType="end"/>
    </w:r>
  </w:p>
  <w:p w14:paraId="387FEBA7" w14:textId="77777777" w:rsidR="00C23A3F" w:rsidRDefault="00C23A3F">
    <w:pPr>
      <w:tabs>
        <w:tab w:val="center" w:pos="4536"/>
        <w:tab w:val="right" w:pos="9072"/>
      </w:tabs>
      <w:spacing w:line="240" w:lineRule="auto"/>
      <w:rPr>
        <w:color w:val="00000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562"/>
    <w:multiLevelType w:val="hybridMultilevel"/>
    <w:tmpl w:val="A3BE3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97299A"/>
    <w:multiLevelType w:val="hybridMultilevel"/>
    <w:tmpl w:val="628AB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52182E"/>
    <w:multiLevelType w:val="hybridMultilevel"/>
    <w:tmpl w:val="A3846E0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2BC5E51"/>
    <w:multiLevelType w:val="multilevel"/>
    <w:tmpl w:val="131C9D26"/>
    <w:lvl w:ilvl="0">
      <w:start w:val="1"/>
      <w:numFmt w:val="bullet"/>
      <w:lvlText w:val="●"/>
      <w:lvlJc w:val="left"/>
      <w:pPr>
        <w:ind w:left="1428" w:hanging="360"/>
      </w:pPr>
      <w:rPr>
        <w:rFonts w:ascii="Noto Sans Symbols" w:hAnsi="Noto Sans Symbols" w:cs="Noto Sans Symbols"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Noto Sans Symbols" w:hAnsi="Noto Sans Symbols" w:cs="Noto Sans Symbols" w:hint="default"/>
      </w:rPr>
    </w:lvl>
    <w:lvl w:ilvl="3">
      <w:start w:val="1"/>
      <w:numFmt w:val="bullet"/>
      <w:lvlText w:val="●"/>
      <w:lvlJc w:val="left"/>
      <w:pPr>
        <w:ind w:left="3588" w:hanging="360"/>
      </w:pPr>
      <w:rPr>
        <w:rFonts w:ascii="Noto Sans Symbols" w:hAnsi="Noto Sans Symbols" w:cs="Noto Sans Symbols"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Noto Sans Symbols" w:hAnsi="Noto Sans Symbols" w:cs="Noto Sans Symbols" w:hint="default"/>
      </w:rPr>
    </w:lvl>
    <w:lvl w:ilvl="6">
      <w:start w:val="1"/>
      <w:numFmt w:val="bullet"/>
      <w:lvlText w:val="●"/>
      <w:lvlJc w:val="left"/>
      <w:pPr>
        <w:ind w:left="5748" w:hanging="360"/>
      </w:pPr>
      <w:rPr>
        <w:rFonts w:ascii="Noto Sans Symbols" w:hAnsi="Noto Sans Symbols" w:cs="Noto Sans Symbols"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Noto Sans Symbols" w:hAnsi="Noto Sans Symbols" w:cs="Noto Sans Symbols" w:hint="default"/>
      </w:rPr>
    </w:lvl>
  </w:abstractNum>
  <w:abstractNum w:abstractNumId="4" w15:restartNumberingAfterBreak="0">
    <w:nsid w:val="24F624CA"/>
    <w:multiLevelType w:val="multilevel"/>
    <w:tmpl w:val="2FE0F9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6FF4312"/>
    <w:multiLevelType w:val="multilevel"/>
    <w:tmpl w:val="98B6E4C8"/>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2C237252"/>
    <w:multiLevelType w:val="hybridMultilevel"/>
    <w:tmpl w:val="06428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7B679E"/>
    <w:multiLevelType w:val="hybridMultilevel"/>
    <w:tmpl w:val="C57A91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220212E"/>
    <w:multiLevelType w:val="hybridMultilevel"/>
    <w:tmpl w:val="4162C8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27501C1"/>
    <w:multiLevelType w:val="hybridMultilevel"/>
    <w:tmpl w:val="1A3CE808"/>
    <w:lvl w:ilvl="0" w:tplc="86AE5384">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B877FE"/>
    <w:multiLevelType w:val="hybridMultilevel"/>
    <w:tmpl w:val="30F20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341DF9"/>
    <w:multiLevelType w:val="hybridMultilevel"/>
    <w:tmpl w:val="5EE26E84"/>
    <w:lvl w:ilvl="0" w:tplc="3C8073BC">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0B5254"/>
    <w:multiLevelType w:val="hybridMultilevel"/>
    <w:tmpl w:val="0EECD7D4"/>
    <w:lvl w:ilvl="0" w:tplc="C652EBEA">
      <w:start w:val="15"/>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B83921"/>
    <w:multiLevelType w:val="hybridMultilevel"/>
    <w:tmpl w:val="F2205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CC5FE9"/>
    <w:multiLevelType w:val="multilevel"/>
    <w:tmpl w:val="640EFB1A"/>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5" w15:restartNumberingAfterBreak="0">
    <w:nsid w:val="55AA14E9"/>
    <w:multiLevelType w:val="hybridMultilevel"/>
    <w:tmpl w:val="62B643C4"/>
    <w:lvl w:ilvl="0" w:tplc="86AE5384">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8417F90"/>
    <w:multiLevelType w:val="multilevel"/>
    <w:tmpl w:val="3CC015F6"/>
    <w:lvl w:ilvl="0">
      <w:start w:val="1"/>
      <w:numFmt w:val="bullet"/>
      <w:lvlText w:val="-"/>
      <w:lvlJc w:val="left"/>
      <w:pPr>
        <w:ind w:left="720" w:hanging="360"/>
      </w:pPr>
      <w:rPr>
        <w:rFonts w:ascii="Verdana" w:hAnsi="Verdana" w:cs="Verdana" w:hint="default"/>
        <w:color w:val="000000"/>
        <w:sz w:val="20"/>
        <w:szCs w:val="20"/>
      </w:rPr>
    </w:lvl>
    <w:lvl w:ilvl="1">
      <w:start w:val="1"/>
      <w:numFmt w:val="bullet"/>
      <w:lvlText w:val="●"/>
      <w:lvlJc w:val="left"/>
      <w:pPr>
        <w:ind w:left="1440" w:hanging="360"/>
      </w:pPr>
      <w:rPr>
        <w:rFonts w:ascii="Noto Sans Symbols" w:hAnsi="Noto Sans Symbols" w:cs="Noto Sans Symbols"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7" w15:restartNumberingAfterBreak="0">
    <w:nsid w:val="584211FB"/>
    <w:multiLevelType w:val="multilevel"/>
    <w:tmpl w:val="F270500C"/>
    <w:lvl w:ilvl="0">
      <w:start w:val="1"/>
      <w:numFmt w:val="bullet"/>
      <w:lvlText w:val="-"/>
      <w:lvlJc w:val="left"/>
      <w:pPr>
        <w:ind w:left="720" w:hanging="360"/>
      </w:pPr>
      <w:rPr>
        <w:rFonts w:ascii="Verdana" w:hAnsi="Verdana" w:cs="Verdana" w:hint="default"/>
        <w:color w:val="000000"/>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8" w15:restartNumberingAfterBreak="0">
    <w:nsid w:val="5A941719"/>
    <w:multiLevelType w:val="hybridMultilevel"/>
    <w:tmpl w:val="816A432A"/>
    <w:lvl w:ilvl="0" w:tplc="C652EBEA">
      <w:start w:val="15"/>
      <w:numFmt w:val="bullet"/>
      <w:lvlText w:val="-"/>
      <w:lvlJc w:val="left"/>
      <w:pPr>
        <w:ind w:left="720" w:hanging="360"/>
      </w:pPr>
      <w:rPr>
        <w:rFonts w:ascii="Verdana" w:eastAsia="Verdana"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3C263F"/>
    <w:multiLevelType w:val="hybridMultilevel"/>
    <w:tmpl w:val="0D12C758"/>
    <w:lvl w:ilvl="0" w:tplc="3392D97E">
      <w:start w:val="1"/>
      <w:numFmt w:val="bullet"/>
      <w:lvlText w:val=""/>
      <w:lvlJc w:val="left"/>
      <w:pPr>
        <w:ind w:left="1440" w:hanging="360"/>
      </w:pPr>
      <w:rPr>
        <w:rFonts w:ascii="Symbol" w:hAnsi="Symbol" w:hint="default"/>
      </w:rPr>
    </w:lvl>
    <w:lvl w:ilvl="1" w:tplc="69AEB4CC">
      <w:start w:val="1"/>
      <w:numFmt w:val="bullet"/>
      <w:lvlText w:val="o"/>
      <w:lvlJc w:val="left"/>
      <w:pPr>
        <w:ind w:left="2160" w:hanging="360"/>
      </w:pPr>
      <w:rPr>
        <w:rFonts w:ascii="Courier New" w:hAnsi="Courier New" w:cs="Times New Roman" w:hint="default"/>
      </w:rPr>
    </w:lvl>
    <w:lvl w:ilvl="2" w:tplc="95E4E618">
      <w:start w:val="1"/>
      <w:numFmt w:val="bullet"/>
      <w:lvlText w:val=""/>
      <w:lvlJc w:val="left"/>
      <w:pPr>
        <w:ind w:left="2880" w:hanging="360"/>
      </w:pPr>
      <w:rPr>
        <w:rFonts w:ascii="Wingdings" w:hAnsi="Wingdings" w:hint="default"/>
      </w:rPr>
    </w:lvl>
    <w:lvl w:ilvl="3" w:tplc="CBBEB1C2">
      <w:start w:val="1"/>
      <w:numFmt w:val="bullet"/>
      <w:lvlText w:val=""/>
      <w:lvlJc w:val="left"/>
      <w:pPr>
        <w:ind w:left="3600" w:hanging="360"/>
      </w:pPr>
      <w:rPr>
        <w:rFonts w:ascii="Symbol" w:hAnsi="Symbol" w:hint="default"/>
      </w:rPr>
    </w:lvl>
    <w:lvl w:ilvl="4" w:tplc="D1C8A726">
      <w:start w:val="1"/>
      <w:numFmt w:val="bullet"/>
      <w:lvlText w:val="o"/>
      <w:lvlJc w:val="left"/>
      <w:pPr>
        <w:ind w:left="4320" w:hanging="360"/>
      </w:pPr>
      <w:rPr>
        <w:rFonts w:ascii="Courier New" w:hAnsi="Courier New" w:cs="Times New Roman" w:hint="default"/>
      </w:rPr>
    </w:lvl>
    <w:lvl w:ilvl="5" w:tplc="E5EC4DEA">
      <w:start w:val="1"/>
      <w:numFmt w:val="bullet"/>
      <w:lvlText w:val=""/>
      <w:lvlJc w:val="left"/>
      <w:pPr>
        <w:ind w:left="5040" w:hanging="360"/>
      </w:pPr>
      <w:rPr>
        <w:rFonts w:ascii="Wingdings" w:hAnsi="Wingdings" w:hint="default"/>
      </w:rPr>
    </w:lvl>
    <w:lvl w:ilvl="6" w:tplc="8B22FC5E">
      <w:start w:val="1"/>
      <w:numFmt w:val="bullet"/>
      <w:lvlText w:val=""/>
      <w:lvlJc w:val="left"/>
      <w:pPr>
        <w:ind w:left="5760" w:hanging="360"/>
      </w:pPr>
      <w:rPr>
        <w:rFonts w:ascii="Symbol" w:hAnsi="Symbol" w:hint="default"/>
      </w:rPr>
    </w:lvl>
    <w:lvl w:ilvl="7" w:tplc="3DDA4B88">
      <w:start w:val="1"/>
      <w:numFmt w:val="bullet"/>
      <w:lvlText w:val="o"/>
      <w:lvlJc w:val="left"/>
      <w:pPr>
        <w:ind w:left="6480" w:hanging="360"/>
      </w:pPr>
      <w:rPr>
        <w:rFonts w:ascii="Courier New" w:hAnsi="Courier New" w:cs="Times New Roman" w:hint="default"/>
      </w:rPr>
    </w:lvl>
    <w:lvl w:ilvl="8" w:tplc="15EA2B48">
      <w:start w:val="1"/>
      <w:numFmt w:val="bullet"/>
      <w:lvlText w:val=""/>
      <w:lvlJc w:val="left"/>
      <w:pPr>
        <w:ind w:left="7200" w:hanging="360"/>
      </w:pPr>
      <w:rPr>
        <w:rFonts w:ascii="Wingdings" w:hAnsi="Wingdings" w:hint="default"/>
      </w:rPr>
    </w:lvl>
  </w:abstractNum>
  <w:abstractNum w:abstractNumId="20" w15:restartNumberingAfterBreak="0">
    <w:nsid w:val="688A360D"/>
    <w:multiLevelType w:val="multilevel"/>
    <w:tmpl w:val="9FAE82F0"/>
    <w:lvl w:ilvl="0">
      <w:start w:val="1"/>
      <w:numFmt w:val="bullet"/>
      <w:lvlText w:val="-"/>
      <w:lvlJc w:val="left"/>
      <w:pPr>
        <w:ind w:left="720" w:hanging="360"/>
      </w:pPr>
      <w:rPr>
        <w:rFonts w:ascii="Verdana" w:hAnsi="Verdana" w:cs="Verdan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1" w15:restartNumberingAfterBreak="0">
    <w:nsid w:val="6E087B98"/>
    <w:multiLevelType w:val="hybridMultilevel"/>
    <w:tmpl w:val="BCFE1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9CC6366"/>
    <w:multiLevelType w:val="hybridMultilevel"/>
    <w:tmpl w:val="384898A4"/>
    <w:lvl w:ilvl="0" w:tplc="86AE5384">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A65351B"/>
    <w:multiLevelType w:val="hybridMultilevel"/>
    <w:tmpl w:val="22EC3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2D2A69"/>
    <w:multiLevelType w:val="multilevel"/>
    <w:tmpl w:val="8CEA4F72"/>
    <w:lvl w:ilvl="0">
      <w:start w:val="1"/>
      <w:numFmt w:val="bullet"/>
      <w:lvlText w:val="●"/>
      <w:lvlJc w:val="left"/>
      <w:pPr>
        <w:ind w:left="720" w:hanging="360"/>
      </w:pPr>
      <w:rPr>
        <w:rFonts w:ascii="Noto Sans Symbols" w:hAnsi="Noto Sans Symbols" w:cs="Noto Sans Symbols" w:hint="default"/>
        <w:sz w:val="20"/>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Symbols" w:hAnsi="Noto Sans Symbols" w:cs="Noto Sans Symbols" w:hint="default"/>
        <w:sz w:val="20"/>
        <w:szCs w:val="20"/>
      </w:rPr>
    </w:lvl>
    <w:lvl w:ilvl="3">
      <w:start w:val="1"/>
      <w:numFmt w:val="bullet"/>
      <w:lvlText w:val="▪"/>
      <w:lvlJc w:val="left"/>
      <w:pPr>
        <w:ind w:left="2880" w:hanging="360"/>
      </w:pPr>
      <w:rPr>
        <w:rFonts w:ascii="Noto Sans Symbols" w:hAnsi="Noto Sans Symbols" w:cs="Noto Sans Symbols" w:hint="default"/>
        <w:sz w:val="20"/>
        <w:szCs w:val="20"/>
      </w:rPr>
    </w:lvl>
    <w:lvl w:ilvl="4">
      <w:start w:val="1"/>
      <w:numFmt w:val="bullet"/>
      <w:lvlText w:val="▪"/>
      <w:lvlJc w:val="left"/>
      <w:pPr>
        <w:ind w:left="3600" w:hanging="360"/>
      </w:pPr>
      <w:rPr>
        <w:rFonts w:ascii="Noto Sans Symbols" w:hAnsi="Noto Sans Symbols" w:cs="Noto Sans Symbols" w:hint="default"/>
        <w:sz w:val="20"/>
        <w:szCs w:val="20"/>
      </w:rPr>
    </w:lvl>
    <w:lvl w:ilvl="5">
      <w:start w:val="1"/>
      <w:numFmt w:val="bullet"/>
      <w:lvlText w:val="▪"/>
      <w:lvlJc w:val="left"/>
      <w:pPr>
        <w:ind w:left="4320" w:hanging="360"/>
      </w:pPr>
      <w:rPr>
        <w:rFonts w:ascii="Noto Sans Symbols" w:hAnsi="Noto Sans Symbols" w:cs="Noto Sans Symbols" w:hint="default"/>
        <w:sz w:val="20"/>
        <w:szCs w:val="20"/>
      </w:rPr>
    </w:lvl>
    <w:lvl w:ilvl="6">
      <w:start w:val="1"/>
      <w:numFmt w:val="bullet"/>
      <w:lvlText w:val="▪"/>
      <w:lvlJc w:val="left"/>
      <w:pPr>
        <w:ind w:left="5040" w:hanging="360"/>
      </w:pPr>
      <w:rPr>
        <w:rFonts w:ascii="Noto Sans Symbols" w:hAnsi="Noto Sans Symbols" w:cs="Noto Sans Symbols" w:hint="default"/>
        <w:sz w:val="20"/>
        <w:szCs w:val="20"/>
      </w:rPr>
    </w:lvl>
    <w:lvl w:ilvl="7">
      <w:start w:val="1"/>
      <w:numFmt w:val="bullet"/>
      <w:lvlText w:val="▪"/>
      <w:lvlJc w:val="left"/>
      <w:pPr>
        <w:ind w:left="5760" w:hanging="360"/>
      </w:pPr>
      <w:rPr>
        <w:rFonts w:ascii="Noto Sans Symbols" w:hAnsi="Noto Sans Symbols" w:cs="Noto Sans Symbols" w:hint="default"/>
        <w:sz w:val="20"/>
        <w:szCs w:val="20"/>
      </w:rPr>
    </w:lvl>
    <w:lvl w:ilvl="8">
      <w:start w:val="1"/>
      <w:numFmt w:val="bullet"/>
      <w:lvlText w:val="▪"/>
      <w:lvlJc w:val="left"/>
      <w:pPr>
        <w:ind w:left="6480" w:hanging="360"/>
      </w:pPr>
      <w:rPr>
        <w:rFonts w:ascii="Noto Sans Symbols" w:hAnsi="Noto Sans Symbols" w:cs="Noto Sans Symbols" w:hint="default"/>
        <w:sz w:val="20"/>
        <w:szCs w:val="20"/>
      </w:rPr>
    </w:lvl>
  </w:abstractNum>
  <w:num w:numId="1">
    <w:abstractNumId w:val="16"/>
  </w:num>
  <w:num w:numId="2">
    <w:abstractNumId w:val="24"/>
  </w:num>
  <w:num w:numId="3">
    <w:abstractNumId w:val="3"/>
  </w:num>
  <w:num w:numId="4">
    <w:abstractNumId w:val="5"/>
  </w:num>
  <w:num w:numId="5">
    <w:abstractNumId w:val="14"/>
  </w:num>
  <w:num w:numId="6">
    <w:abstractNumId w:val="20"/>
  </w:num>
  <w:num w:numId="7">
    <w:abstractNumId w:val="17"/>
  </w:num>
  <w:num w:numId="8">
    <w:abstractNumId w:val="4"/>
  </w:num>
  <w:num w:numId="9">
    <w:abstractNumId w:val="1"/>
  </w:num>
  <w:num w:numId="10">
    <w:abstractNumId w:val="23"/>
  </w:num>
  <w:num w:numId="11">
    <w:abstractNumId w:val="11"/>
  </w:num>
  <w:num w:numId="12">
    <w:abstractNumId w:val="13"/>
  </w:num>
  <w:num w:numId="13">
    <w:abstractNumId w:val="9"/>
  </w:num>
  <w:num w:numId="14">
    <w:abstractNumId w:val="21"/>
  </w:num>
  <w:num w:numId="15">
    <w:abstractNumId w:val="0"/>
  </w:num>
  <w:num w:numId="16">
    <w:abstractNumId w:val="22"/>
  </w:num>
  <w:num w:numId="17">
    <w:abstractNumId w:val="2"/>
  </w:num>
  <w:num w:numId="18">
    <w:abstractNumId w:val="10"/>
  </w:num>
  <w:num w:numId="19">
    <w:abstractNumId w:val="8"/>
  </w:num>
  <w:num w:numId="20">
    <w:abstractNumId w:val="15"/>
  </w:num>
  <w:num w:numId="21">
    <w:abstractNumId w:val="7"/>
  </w:num>
  <w:num w:numId="22">
    <w:abstractNumId w:val="12"/>
  </w:num>
  <w:num w:numId="23">
    <w:abstractNumId w:val="19"/>
  </w:num>
  <w:num w:numId="24">
    <w:abstractNumId w:val="1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F6"/>
    <w:rsid w:val="000013A1"/>
    <w:rsid w:val="00016E0A"/>
    <w:rsid w:val="0002676E"/>
    <w:rsid w:val="00027426"/>
    <w:rsid w:val="000800A9"/>
    <w:rsid w:val="00101E22"/>
    <w:rsid w:val="00111C63"/>
    <w:rsid w:val="001168B7"/>
    <w:rsid w:val="001319E4"/>
    <w:rsid w:val="001418DA"/>
    <w:rsid w:val="001473B7"/>
    <w:rsid w:val="00154BDB"/>
    <w:rsid w:val="00180FF4"/>
    <w:rsid w:val="00182B01"/>
    <w:rsid w:val="001A1AA7"/>
    <w:rsid w:val="001C44BE"/>
    <w:rsid w:val="00225A29"/>
    <w:rsid w:val="00240C8A"/>
    <w:rsid w:val="00243D87"/>
    <w:rsid w:val="002A0FCB"/>
    <w:rsid w:val="002A6487"/>
    <w:rsid w:val="002B2108"/>
    <w:rsid w:val="002C3B8B"/>
    <w:rsid w:val="002C5BF1"/>
    <w:rsid w:val="002E02EC"/>
    <w:rsid w:val="002F7A98"/>
    <w:rsid w:val="00310E09"/>
    <w:rsid w:val="003114B8"/>
    <w:rsid w:val="00315D6A"/>
    <w:rsid w:val="00316E6F"/>
    <w:rsid w:val="00327368"/>
    <w:rsid w:val="00343334"/>
    <w:rsid w:val="003524F2"/>
    <w:rsid w:val="003562E1"/>
    <w:rsid w:val="00361727"/>
    <w:rsid w:val="0036632F"/>
    <w:rsid w:val="003820F2"/>
    <w:rsid w:val="0038799B"/>
    <w:rsid w:val="003A2FDD"/>
    <w:rsid w:val="003F33E5"/>
    <w:rsid w:val="003F50B1"/>
    <w:rsid w:val="00416713"/>
    <w:rsid w:val="004551F9"/>
    <w:rsid w:val="0046383F"/>
    <w:rsid w:val="00471C7C"/>
    <w:rsid w:val="0048281D"/>
    <w:rsid w:val="004919C6"/>
    <w:rsid w:val="004C2551"/>
    <w:rsid w:val="004F1E31"/>
    <w:rsid w:val="00512888"/>
    <w:rsid w:val="00524294"/>
    <w:rsid w:val="00533009"/>
    <w:rsid w:val="00566484"/>
    <w:rsid w:val="005766C9"/>
    <w:rsid w:val="005859BA"/>
    <w:rsid w:val="00593CA2"/>
    <w:rsid w:val="005A1960"/>
    <w:rsid w:val="005A6E1F"/>
    <w:rsid w:val="005D510C"/>
    <w:rsid w:val="00603FFB"/>
    <w:rsid w:val="0061513C"/>
    <w:rsid w:val="0061661C"/>
    <w:rsid w:val="00620417"/>
    <w:rsid w:val="00633777"/>
    <w:rsid w:val="006374D3"/>
    <w:rsid w:val="0066522D"/>
    <w:rsid w:val="00682115"/>
    <w:rsid w:val="00684231"/>
    <w:rsid w:val="00684249"/>
    <w:rsid w:val="006C6C9C"/>
    <w:rsid w:val="006D4DC3"/>
    <w:rsid w:val="006E0B69"/>
    <w:rsid w:val="006F3018"/>
    <w:rsid w:val="007019C2"/>
    <w:rsid w:val="00754E81"/>
    <w:rsid w:val="00764D7A"/>
    <w:rsid w:val="00765F18"/>
    <w:rsid w:val="00782450"/>
    <w:rsid w:val="00793C9D"/>
    <w:rsid w:val="007B0221"/>
    <w:rsid w:val="007C4DD6"/>
    <w:rsid w:val="007E3071"/>
    <w:rsid w:val="007E661D"/>
    <w:rsid w:val="008031CE"/>
    <w:rsid w:val="00816E8F"/>
    <w:rsid w:val="00831BEE"/>
    <w:rsid w:val="00841147"/>
    <w:rsid w:val="0086795E"/>
    <w:rsid w:val="00881F90"/>
    <w:rsid w:val="008A126C"/>
    <w:rsid w:val="008D19A0"/>
    <w:rsid w:val="008D25BF"/>
    <w:rsid w:val="008D39D5"/>
    <w:rsid w:val="008F00D9"/>
    <w:rsid w:val="009111DE"/>
    <w:rsid w:val="00923663"/>
    <w:rsid w:val="00935D6B"/>
    <w:rsid w:val="00960DFA"/>
    <w:rsid w:val="00965F65"/>
    <w:rsid w:val="00984F75"/>
    <w:rsid w:val="009B5CD1"/>
    <w:rsid w:val="009C68F6"/>
    <w:rsid w:val="009E1EA7"/>
    <w:rsid w:val="009F50F8"/>
    <w:rsid w:val="00A04722"/>
    <w:rsid w:val="00A102EE"/>
    <w:rsid w:val="00A31FEF"/>
    <w:rsid w:val="00A6299F"/>
    <w:rsid w:val="00A7333F"/>
    <w:rsid w:val="00A83899"/>
    <w:rsid w:val="00A930C2"/>
    <w:rsid w:val="00A96685"/>
    <w:rsid w:val="00AA1C9F"/>
    <w:rsid w:val="00AA31C6"/>
    <w:rsid w:val="00AA3EDA"/>
    <w:rsid w:val="00AB61B7"/>
    <w:rsid w:val="00AE001D"/>
    <w:rsid w:val="00B04597"/>
    <w:rsid w:val="00B12851"/>
    <w:rsid w:val="00B223F9"/>
    <w:rsid w:val="00B25492"/>
    <w:rsid w:val="00B2734B"/>
    <w:rsid w:val="00B433D8"/>
    <w:rsid w:val="00B52266"/>
    <w:rsid w:val="00B97702"/>
    <w:rsid w:val="00BB4943"/>
    <w:rsid w:val="00BB63AF"/>
    <w:rsid w:val="00BD7229"/>
    <w:rsid w:val="00BF1B6D"/>
    <w:rsid w:val="00C01C4C"/>
    <w:rsid w:val="00C04804"/>
    <w:rsid w:val="00C23A3F"/>
    <w:rsid w:val="00C3269F"/>
    <w:rsid w:val="00C54A28"/>
    <w:rsid w:val="00C556AE"/>
    <w:rsid w:val="00C57635"/>
    <w:rsid w:val="00C64A01"/>
    <w:rsid w:val="00CC4DC0"/>
    <w:rsid w:val="00CD4133"/>
    <w:rsid w:val="00CF70EE"/>
    <w:rsid w:val="00D00011"/>
    <w:rsid w:val="00D16730"/>
    <w:rsid w:val="00D404A4"/>
    <w:rsid w:val="00D6177A"/>
    <w:rsid w:val="00D7313E"/>
    <w:rsid w:val="00DA194F"/>
    <w:rsid w:val="00DB117D"/>
    <w:rsid w:val="00E32968"/>
    <w:rsid w:val="00E50E0A"/>
    <w:rsid w:val="00E57BB1"/>
    <w:rsid w:val="00E77A4C"/>
    <w:rsid w:val="00E90EA2"/>
    <w:rsid w:val="00E9358B"/>
    <w:rsid w:val="00E94562"/>
    <w:rsid w:val="00EA5EFD"/>
    <w:rsid w:val="00EC0E5E"/>
    <w:rsid w:val="00EC6274"/>
    <w:rsid w:val="00EE1389"/>
    <w:rsid w:val="00F2557E"/>
    <w:rsid w:val="00F27A5D"/>
    <w:rsid w:val="00F372B7"/>
    <w:rsid w:val="00F41DCC"/>
    <w:rsid w:val="00F4357E"/>
    <w:rsid w:val="00F52CF4"/>
    <w:rsid w:val="00F53437"/>
    <w:rsid w:val="00F53779"/>
    <w:rsid w:val="00F55203"/>
    <w:rsid w:val="00F71911"/>
    <w:rsid w:val="00F876B0"/>
    <w:rsid w:val="00FA78A0"/>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FFDA1"/>
  <w15:docId w15:val="{6BCE0518-3CD9-4730-9DE7-D02F056A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Verdana" w:hAnsi="Verdana" w:cs="Verdana"/>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426"/>
    <w:pPr>
      <w:spacing w:line="276" w:lineRule="auto"/>
    </w:pPr>
    <w:rPr>
      <w:szCs w:val="22"/>
    </w:rPr>
  </w:style>
  <w:style w:type="paragraph" w:styleId="Titre1">
    <w:name w:val="heading 1"/>
    <w:basedOn w:val="Normal"/>
    <w:next w:val="Normal"/>
    <w:link w:val="Titre1Car"/>
    <w:uiPriority w:val="9"/>
    <w:qFormat/>
    <w:rsid w:val="005E4443"/>
    <w:pPr>
      <w:keepNext/>
      <w:keepLines/>
      <w:spacing w:before="480"/>
      <w:outlineLvl w:val="0"/>
    </w:pPr>
    <w:rPr>
      <w:rFonts w:asciiTheme="majorHAnsi" w:eastAsiaTheme="majorEastAsia" w:hAnsiTheme="majorHAnsi" w:cstheme="majorBidi"/>
      <w:b/>
      <w:bCs/>
      <w:color w:val="BA0C2F"/>
      <w:sz w:val="28"/>
      <w:szCs w:val="28"/>
    </w:rPr>
  </w:style>
  <w:style w:type="paragraph" w:styleId="Titre2">
    <w:name w:val="heading 2"/>
    <w:basedOn w:val="Normal"/>
    <w:next w:val="Normal"/>
    <w:link w:val="Titre2Car"/>
    <w:uiPriority w:val="9"/>
    <w:unhideWhenUsed/>
    <w:qFormat/>
    <w:rsid w:val="005E4443"/>
    <w:pPr>
      <w:keepNext/>
      <w:keepLines/>
      <w:spacing w:before="200"/>
      <w:outlineLvl w:val="1"/>
    </w:pPr>
    <w:rPr>
      <w:rFonts w:asciiTheme="majorHAnsi" w:eastAsiaTheme="majorEastAsia" w:hAnsiTheme="majorHAnsi" w:cstheme="majorBidi"/>
      <w:b/>
      <w:bCs/>
      <w:color w:val="595959" w:themeColor="text1" w:themeTint="A6"/>
      <w:sz w:val="26"/>
      <w:szCs w:val="26"/>
    </w:rPr>
  </w:style>
  <w:style w:type="paragraph" w:styleId="Titre3">
    <w:name w:val="heading 3"/>
    <w:basedOn w:val="Normal"/>
    <w:next w:val="Normal"/>
    <w:link w:val="Titre3Car"/>
    <w:qFormat/>
    <w:pPr>
      <w:keepNext/>
      <w:keepLines/>
      <w:spacing w:before="280" w:after="80"/>
      <w:outlineLvl w:val="2"/>
    </w:pPr>
    <w:rPr>
      <w:b/>
      <w:sz w:val="28"/>
      <w:szCs w:val="28"/>
    </w:rPr>
  </w:style>
  <w:style w:type="paragraph" w:styleId="Titre4">
    <w:name w:val="heading 4"/>
    <w:basedOn w:val="Normal"/>
    <w:next w:val="Normal"/>
    <w:qFormat/>
    <w:pPr>
      <w:keepNext/>
      <w:keepLines/>
      <w:spacing w:before="240" w:after="40"/>
      <w:outlineLvl w:val="3"/>
    </w:pPr>
    <w:rPr>
      <w:b/>
      <w:sz w:val="24"/>
      <w:szCs w:val="24"/>
    </w:rPr>
  </w:style>
  <w:style w:type="paragraph" w:styleId="Titre5">
    <w:name w:val="heading 5"/>
    <w:basedOn w:val="Normal"/>
    <w:next w:val="Normal"/>
    <w:qFormat/>
    <w:pPr>
      <w:keepNext/>
      <w:keepLines/>
      <w:spacing w:before="220" w:after="40"/>
      <w:outlineLvl w:val="4"/>
    </w:pPr>
    <w:rPr>
      <w:b/>
      <w:sz w:val="22"/>
    </w:rPr>
  </w:style>
  <w:style w:type="paragraph" w:styleId="Titre6">
    <w:name w:val="heading 6"/>
    <w:basedOn w:val="Normal"/>
    <w:next w:val="Normal"/>
    <w:qFormat/>
    <w:pPr>
      <w:keepNext/>
      <w:keepLines/>
      <w:spacing w:before="200" w:after="40"/>
      <w:outlineLvl w:val="5"/>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5E4443"/>
    <w:rPr>
      <w:rFonts w:asciiTheme="majorHAnsi" w:eastAsiaTheme="majorEastAsia" w:hAnsiTheme="majorHAnsi" w:cstheme="majorBidi"/>
      <w:b/>
      <w:bCs/>
      <w:color w:val="BA0C2F"/>
      <w:sz w:val="28"/>
      <w:szCs w:val="28"/>
    </w:rPr>
  </w:style>
  <w:style w:type="character" w:customStyle="1" w:styleId="Titre2Car">
    <w:name w:val="Titre 2 Car"/>
    <w:basedOn w:val="Policepardfaut"/>
    <w:link w:val="Titre2"/>
    <w:uiPriority w:val="9"/>
    <w:qFormat/>
    <w:rsid w:val="005E4443"/>
    <w:rPr>
      <w:rFonts w:asciiTheme="majorHAnsi" w:eastAsiaTheme="majorEastAsia" w:hAnsiTheme="majorHAnsi" w:cstheme="majorBidi"/>
      <w:b/>
      <w:bCs/>
      <w:color w:val="595959" w:themeColor="text1" w:themeTint="A6"/>
      <w:sz w:val="26"/>
      <w:szCs w:val="26"/>
    </w:rPr>
  </w:style>
  <w:style w:type="character" w:customStyle="1" w:styleId="LienInternet">
    <w:name w:val="Lien Internet"/>
    <w:uiPriority w:val="99"/>
    <w:unhideWhenUsed/>
    <w:rsid w:val="005E4443"/>
    <w:rPr>
      <w:rFonts w:ascii="Times New Roman" w:hAnsi="Times New Roman" w:cs="Times New Roman"/>
      <w:color w:val="0000FF"/>
      <w:u w:val="single"/>
    </w:rPr>
  </w:style>
  <w:style w:type="character" w:customStyle="1" w:styleId="En-tteCar">
    <w:name w:val="En-tête Car"/>
    <w:basedOn w:val="Policepardfaut"/>
    <w:uiPriority w:val="99"/>
    <w:qFormat/>
    <w:rsid w:val="005E4443"/>
    <w:rPr>
      <w:rFonts w:ascii="Verdana" w:hAnsi="Verdana"/>
      <w:sz w:val="22"/>
      <w:szCs w:val="22"/>
    </w:rPr>
  </w:style>
  <w:style w:type="character" w:customStyle="1" w:styleId="PieddepageCar">
    <w:name w:val="Pied de page Car"/>
    <w:basedOn w:val="Policepardfaut"/>
    <w:link w:val="Pieddepage"/>
    <w:uiPriority w:val="99"/>
    <w:qFormat/>
    <w:rsid w:val="005E4443"/>
    <w:rPr>
      <w:rFonts w:ascii="Verdana" w:hAnsi="Verdana"/>
      <w:sz w:val="22"/>
      <w:szCs w:val="22"/>
    </w:rPr>
  </w:style>
  <w:style w:type="character" w:customStyle="1" w:styleId="TextedebullesCar">
    <w:name w:val="Texte de bulles Car"/>
    <w:basedOn w:val="Policepardfaut"/>
    <w:link w:val="Textedebulles"/>
    <w:uiPriority w:val="99"/>
    <w:semiHidden/>
    <w:qFormat/>
    <w:rsid w:val="005E4443"/>
    <w:rPr>
      <w:rFonts w:ascii="Tahoma" w:hAnsi="Tahoma" w:cs="Tahoma"/>
      <w:sz w:val="16"/>
      <w:szCs w:val="16"/>
    </w:rPr>
  </w:style>
  <w:style w:type="character" w:customStyle="1" w:styleId="ListLabel1">
    <w:name w:val="ListLabel 1"/>
    <w:qFormat/>
    <w:rPr>
      <w:rFonts w:eastAsia="Verdana" w:cs="Verdana"/>
      <w:color w:val="000000"/>
      <w:sz w:val="20"/>
      <w:szCs w:val="20"/>
    </w:rPr>
  </w:style>
  <w:style w:type="character" w:customStyle="1" w:styleId="ListLabel2">
    <w:name w:val="ListLabel 2"/>
    <w:qFormat/>
    <w:rPr>
      <w:rFonts w:eastAsia="Noto Sans Symbols" w:cs="Noto Sans Symbols"/>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eastAsia="Noto Sans Symbols" w:cs="Noto Sans Symbols"/>
      <w:sz w:val="20"/>
      <w:szCs w:val="20"/>
    </w:rPr>
  </w:style>
  <w:style w:type="character" w:customStyle="1" w:styleId="ListLabel20">
    <w:name w:val="ListLabel 20"/>
    <w:qFormat/>
    <w:rPr>
      <w:rFonts w:eastAsia="Courier New" w:cs="Courier New"/>
      <w:sz w:val="20"/>
      <w:szCs w:val="20"/>
    </w:rPr>
  </w:style>
  <w:style w:type="character" w:customStyle="1" w:styleId="ListLabel21">
    <w:name w:val="ListLabel 21"/>
    <w:qFormat/>
    <w:rPr>
      <w:rFonts w:eastAsia="Noto Sans Symbols" w:cs="Noto Sans Symbols"/>
      <w:sz w:val="20"/>
      <w:szCs w:val="20"/>
    </w:rPr>
  </w:style>
  <w:style w:type="character" w:customStyle="1" w:styleId="ListLabel22">
    <w:name w:val="ListLabel 22"/>
    <w:qFormat/>
    <w:rPr>
      <w:rFonts w:eastAsia="Noto Sans Symbols" w:cs="Noto Sans Symbols"/>
      <w:sz w:val="20"/>
      <w:szCs w:val="20"/>
    </w:rPr>
  </w:style>
  <w:style w:type="character" w:customStyle="1" w:styleId="ListLabel23">
    <w:name w:val="ListLabel 23"/>
    <w:qFormat/>
    <w:rPr>
      <w:rFonts w:eastAsia="Noto Sans Symbols" w:cs="Noto Sans Symbols"/>
      <w:sz w:val="20"/>
      <w:szCs w:val="20"/>
    </w:rPr>
  </w:style>
  <w:style w:type="character" w:customStyle="1" w:styleId="ListLabel24">
    <w:name w:val="ListLabel 24"/>
    <w:qFormat/>
    <w:rPr>
      <w:rFonts w:eastAsia="Noto Sans Symbols" w:cs="Noto Sans Symbols"/>
      <w:sz w:val="20"/>
      <w:szCs w:val="20"/>
    </w:rPr>
  </w:style>
  <w:style w:type="character" w:customStyle="1" w:styleId="ListLabel25">
    <w:name w:val="ListLabel 25"/>
    <w:qFormat/>
    <w:rPr>
      <w:rFonts w:eastAsia="Noto Sans Symbols" w:cs="Noto Sans Symbols"/>
      <w:sz w:val="20"/>
      <w:szCs w:val="20"/>
    </w:rPr>
  </w:style>
  <w:style w:type="character" w:customStyle="1" w:styleId="ListLabel26">
    <w:name w:val="ListLabel 26"/>
    <w:qFormat/>
    <w:rPr>
      <w:rFonts w:eastAsia="Noto Sans Symbols" w:cs="Noto Sans Symbols"/>
      <w:sz w:val="20"/>
      <w:szCs w:val="20"/>
    </w:rPr>
  </w:style>
  <w:style w:type="character" w:customStyle="1" w:styleId="ListLabel27">
    <w:name w:val="ListLabel 27"/>
    <w:qFormat/>
    <w:rPr>
      <w:rFonts w:eastAsia="Noto Sans Symbols" w:cs="Noto Sans Symbols"/>
      <w:sz w:val="20"/>
      <w:szCs w:val="20"/>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eastAsia="Verdana" w:cs="Verdana"/>
    </w:rPr>
  </w:style>
  <w:style w:type="character" w:customStyle="1" w:styleId="ListLabel47">
    <w:name w:val="ListLabel 47"/>
    <w:qFormat/>
    <w:rPr>
      <w:rFonts w:eastAsia="Courier New" w:cs="Courier New"/>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Verdana" w:cs="Verdana"/>
    </w:rPr>
  </w:style>
  <w:style w:type="character" w:customStyle="1" w:styleId="ListLabel56">
    <w:name w:val="ListLabel 56"/>
    <w:qFormat/>
    <w:rPr>
      <w:rFonts w:eastAsia="Courier New" w:cs="Courier New"/>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Courier New" w:cs="Courier New"/>
    </w:rPr>
  </w:style>
  <w:style w:type="character" w:customStyle="1" w:styleId="ListLabel60">
    <w:name w:val="ListLabel 60"/>
    <w:qFormat/>
    <w:rPr>
      <w:rFonts w:eastAsia="Noto Sans Symbols" w:cs="Noto Sans Symbols"/>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Courier New" w:cs="Courier New"/>
    </w:rPr>
  </w:style>
  <w:style w:type="character" w:customStyle="1" w:styleId="ListLabel63">
    <w:name w:val="ListLabel 63"/>
    <w:qFormat/>
    <w:rPr>
      <w:rFonts w:eastAsia="Noto Sans Symbols" w:cs="Noto Sans Symbols"/>
    </w:rPr>
  </w:style>
  <w:style w:type="character" w:customStyle="1" w:styleId="ListLabel64">
    <w:name w:val="ListLabel 64"/>
    <w:qFormat/>
    <w:rPr>
      <w:rFonts w:eastAsia="Verdana" w:cs="Verdana"/>
      <w:color w:val="000000"/>
      <w:sz w:val="24"/>
      <w:szCs w:val="20"/>
    </w:rPr>
  </w:style>
  <w:style w:type="character" w:customStyle="1" w:styleId="ListLabel65">
    <w:name w:val="ListLabel 65"/>
    <w:qFormat/>
    <w:rPr>
      <w:rFonts w:eastAsia="Courier New" w:cs="Courier New"/>
    </w:rPr>
  </w:style>
  <w:style w:type="character" w:customStyle="1" w:styleId="ListLabel66">
    <w:name w:val="ListLabel 66"/>
    <w:qFormat/>
    <w:rPr>
      <w:rFonts w:eastAsia="Noto Sans Symbols" w:cs="Noto Sans Symbols"/>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Courier New" w:cs="Courier New"/>
    </w:rPr>
  </w:style>
  <w:style w:type="character" w:customStyle="1" w:styleId="ListLabel69">
    <w:name w:val="ListLabel 69"/>
    <w:qFormat/>
    <w:rPr>
      <w:rFonts w:eastAsia="Noto Sans Symbols" w:cs="Noto Sans Symbols"/>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color w:val="BA0C2F"/>
      <w:u w:val="single"/>
    </w:rPr>
  </w:style>
  <w:style w:type="character" w:customStyle="1" w:styleId="Sautdindex">
    <w:name w:val="Saut d'index"/>
    <w:qFormat/>
  </w:style>
  <w:style w:type="paragraph" w:styleId="Titre">
    <w:name w:val="Title"/>
    <w:basedOn w:val="Normal"/>
    <w:next w:val="Corpsdetexte"/>
    <w:qFormat/>
    <w:pPr>
      <w:keepNext/>
      <w:keepLines/>
      <w:spacing w:before="480" w:after="120"/>
    </w:pPr>
    <w:rPr>
      <w:b/>
      <w:sz w:val="72"/>
      <w:szCs w:val="72"/>
    </w:rPr>
  </w:style>
  <w:style w:type="paragraph" w:styleId="Corpsdetexte">
    <w:name w:val="Body Text"/>
    <w:basedOn w:val="Normal"/>
    <w:pPr>
      <w:spacing w:after="140"/>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Paragraphedeliste">
    <w:name w:val="List Paragraph"/>
    <w:basedOn w:val="Normal"/>
    <w:uiPriority w:val="34"/>
    <w:qFormat/>
    <w:rsid w:val="005E4443"/>
    <w:pPr>
      <w:ind w:left="720"/>
      <w:contextualSpacing/>
    </w:pPr>
  </w:style>
  <w:style w:type="paragraph" w:styleId="En-ttedetabledesmatires">
    <w:name w:val="TOC Heading"/>
    <w:basedOn w:val="Titre1"/>
    <w:next w:val="Normal"/>
    <w:uiPriority w:val="39"/>
    <w:unhideWhenUsed/>
    <w:qFormat/>
    <w:rsid w:val="005E4443"/>
    <w:rPr>
      <w:color w:val="365F91" w:themeColor="accent1" w:themeShade="BF"/>
    </w:rPr>
  </w:style>
  <w:style w:type="paragraph" w:styleId="TM1">
    <w:name w:val="toc 1"/>
    <w:basedOn w:val="Normal"/>
    <w:next w:val="Normal"/>
    <w:autoRedefine/>
    <w:uiPriority w:val="39"/>
    <w:unhideWhenUsed/>
    <w:rsid w:val="005E4443"/>
    <w:pPr>
      <w:spacing w:after="100"/>
    </w:pPr>
  </w:style>
  <w:style w:type="paragraph" w:styleId="TM2">
    <w:name w:val="toc 2"/>
    <w:basedOn w:val="Normal"/>
    <w:next w:val="Normal"/>
    <w:autoRedefine/>
    <w:uiPriority w:val="39"/>
    <w:unhideWhenUsed/>
    <w:rsid w:val="005E4443"/>
    <w:pPr>
      <w:spacing w:after="100"/>
      <w:ind w:left="220"/>
    </w:pPr>
  </w:style>
  <w:style w:type="paragraph" w:styleId="En-tte">
    <w:name w:val="header"/>
    <w:basedOn w:val="Normal"/>
    <w:uiPriority w:val="99"/>
    <w:unhideWhenUsed/>
    <w:rsid w:val="005E4443"/>
    <w:pPr>
      <w:tabs>
        <w:tab w:val="center" w:pos="4536"/>
        <w:tab w:val="right" w:pos="9072"/>
      </w:tabs>
      <w:spacing w:line="240" w:lineRule="auto"/>
    </w:pPr>
  </w:style>
  <w:style w:type="paragraph" w:styleId="Pieddepage">
    <w:name w:val="footer"/>
    <w:basedOn w:val="Normal"/>
    <w:link w:val="PieddepageCar"/>
    <w:uiPriority w:val="99"/>
    <w:unhideWhenUsed/>
    <w:rsid w:val="005E4443"/>
    <w:pPr>
      <w:tabs>
        <w:tab w:val="center" w:pos="4536"/>
        <w:tab w:val="right" w:pos="9072"/>
      </w:tabs>
      <w:spacing w:line="240" w:lineRule="auto"/>
    </w:pPr>
  </w:style>
  <w:style w:type="paragraph" w:styleId="Textedebulles">
    <w:name w:val="Balloon Text"/>
    <w:basedOn w:val="Normal"/>
    <w:link w:val="TextedebullesCar"/>
    <w:uiPriority w:val="99"/>
    <w:semiHidden/>
    <w:unhideWhenUsed/>
    <w:qFormat/>
    <w:rsid w:val="005E4443"/>
    <w:pPr>
      <w:spacing w:line="240" w:lineRule="auto"/>
    </w:pPr>
    <w:rPr>
      <w:rFonts w:ascii="Tahoma" w:hAnsi="Tahoma" w:cs="Tahoma"/>
      <w:sz w:val="16"/>
      <w:szCs w:val="16"/>
    </w:rPr>
  </w:style>
  <w:style w:type="paragraph" w:customStyle="1" w:styleId="Default">
    <w:name w:val="Default"/>
    <w:qFormat/>
    <w:rsid w:val="007957CE"/>
    <w:rPr>
      <w:color w:val="000000"/>
      <w:sz w:val="24"/>
      <w:szCs w:val="24"/>
    </w:rPr>
  </w:style>
  <w:style w:type="paragraph" w:styleId="NormalWeb">
    <w:name w:val="Normal (Web)"/>
    <w:basedOn w:val="Normal"/>
    <w:uiPriority w:val="99"/>
    <w:unhideWhenUsed/>
    <w:qFormat/>
    <w:rsid w:val="00B62B56"/>
    <w:pPr>
      <w:spacing w:beforeAutospacing="1" w:afterAutospacing="1" w:line="240" w:lineRule="auto"/>
    </w:pPr>
    <w:rPr>
      <w:rFonts w:ascii="Times New Roman" w:eastAsia="Times New Roman" w:hAnsi="Times New Roman"/>
      <w:sz w:val="24"/>
      <w:szCs w:val="24"/>
    </w:rPr>
  </w:style>
  <w:style w:type="paragraph" w:customStyle="1" w:styleId="Standard">
    <w:name w:val="Standard"/>
    <w:qFormat/>
    <w:rsid w:val="00BE4871"/>
    <w:pPr>
      <w:widowControl w:val="0"/>
      <w:suppressAutoHyphens/>
      <w:textAlignment w:val="baseline"/>
    </w:pPr>
    <w:rPr>
      <w:rFonts w:ascii="Liberation Serif" w:eastAsia="SimSun" w:hAnsi="Liberation Serif" w:cs="Mangal"/>
      <w:kern w:val="2"/>
      <w:sz w:val="24"/>
      <w:szCs w:val="24"/>
      <w:lang w:eastAsia="zh-CN" w:bidi="hi-IN"/>
    </w:rPr>
  </w:style>
  <w:style w:type="paragraph" w:styleId="Sous-titre">
    <w:name w:val="Subtitle"/>
    <w:basedOn w:val="Normal"/>
    <w:next w:val="Normal"/>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39"/>
    <w:rsid w:val="00F55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C4DD6"/>
    <w:rPr>
      <w:color w:val="0000FF" w:themeColor="hyperlink"/>
      <w:u w:val="single"/>
    </w:rPr>
  </w:style>
  <w:style w:type="character" w:styleId="Marquedecommentaire">
    <w:name w:val="annotation reference"/>
    <w:basedOn w:val="Policepardfaut"/>
    <w:uiPriority w:val="99"/>
    <w:semiHidden/>
    <w:unhideWhenUsed/>
    <w:rsid w:val="003562E1"/>
    <w:rPr>
      <w:sz w:val="16"/>
      <w:szCs w:val="16"/>
    </w:rPr>
  </w:style>
  <w:style w:type="paragraph" w:styleId="Commentaire">
    <w:name w:val="annotation text"/>
    <w:basedOn w:val="Normal"/>
    <w:link w:val="CommentaireCar"/>
    <w:uiPriority w:val="99"/>
    <w:semiHidden/>
    <w:unhideWhenUsed/>
    <w:rsid w:val="003562E1"/>
    <w:pPr>
      <w:spacing w:line="240" w:lineRule="auto"/>
    </w:pPr>
    <w:rPr>
      <w:szCs w:val="20"/>
    </w:rPr>
  </w:style>
  <w:style w:type="character" w:customStyle="1" w:styleId="CommentaireCar">
    <w:name w:val="Commentaire Car"/>
    <w:basedOn w:val="Policepardfaut"/>
    <w:link w:val="Commentaire"/>
    <w:uiPriority w:val="99"/>
    <w:semiHidden/>
    <w:rsid w:val="003562E1"/>
  </w:style>
  <w:style w:type="paragraph" w:styleId="Objetducommentaire">
    <w:name w:val="annotation subject"/>
    <w:basedOn w:val="Commentaire"/>
    <w:next w:val="Commentaire"/>
    <w:link w:val="ObjetducommentaireCar"/>
    <w:uiPriority w:val="99"/>
    <w:semiHidden/>
    <w:unhideWhenUsed/>
    <w:rsid w:val="003562E1"/>
    <w:rPr>
      <w:b/>
      <w:bCs/>
    </w:rPr>
  </w:style>
  <w:style w:type="character" w:customStyle="1" w:styleId="ObjetducommentaireCar">
    <w:name w:val="Objet du commentaire Car"/>
    <w:basedOn w:val="CommentaireCar"/>
    <w:link w:val="Objetducommentaire"/>
    <w:uiPriority w:val="99"/>
    <w:semiHidden/>
    <w:rsid w:val="003562E1"/>
    <w:rPr>
      <w:b/>
      <w:bCs/>
    </w:rPr>
  </w:style>
  <w:style w:type="paragraph" w:customStyle="1" w:styleId="paragraph">
    <w:name w:val="paragraph"/>
    <w:basedOn w:val="Normal"/>
    <w:rsid w:val="00A62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A6299F"/>
  </w:style>
  <w:style w:type="character" w:customStyle="1" w:styleId="eop">
    <w:name w:val="eop"/>
    <w:basedOn w:val="Policepardfaut"/>
    <w:rsid w:val="00A6299F"/>
  </w:style>
  <w:style w:type="character" w:customStyle="1" w:styleId="Titre3Car">
    <w:name w:val="Titre 3 Car"/>
    <w:basedOn w:val="Policepardfaut"/>
    <w:link w:val="Titre3"/>
    <w:rsid w:val="00C57635"/>
    <w:rPr>
      <w:b/>
      <w:sz w:val="28"/>
      <w:szCs w:val="28"/>
    </w:rPr>
  </w:style>
  <w:style w:type="character" w:styleId="lev">
    <w:name w:val="Strong"/>
    <w:basedOn w:val="Policepardfaut"/>
    <w:uiPriority w:val="22"/>
    <w:qFormat/>
    <w:rsid w:val="00803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34862">
      <w:bodyDiv w:val="1"/>
      <w:marLeft w:val="0"/>
      <w:marRight w:val="0"/>
      <w:marTop w:val="0"/>
      <w:marBottom w:val="0"/>
      <w:divBdr>
        <w:top w:val="none" w:sz="0" w:space="0" w:color="auto"/>
        <w:left w:val="none" w:sz="0" w:space="0" w:color="auto"/>
        <w:bottom w:val="none" w:sz="0" w:space="0" w:color="auto"/>
        <w:right w:val="none" w:sz="0" w:space="0" w:color="auto"/>
      </w:divBdr>
    </w:div>
    <w:div w:id="1062682064">
      <w:bodyDiv w:val="1"/>
      <w:marLeft w:val="0"/>
      <w:marRight w:val="0"/>
      <w:marTop w:val="0"/>
      <w:marBottom w:val="0"/>
      <w:divBdr>
        <w:top w:val="none" w:sz="0" w:space="0" w:color="auto"/>
        <w:left w:val="none" w:sz="0" w:space="0" w:color="auto"/>
        <w:bottom w:val="none" w:sz="0" w:space="0" w:color="auto"/>
        <w:right w:val="none" w:sz="0" w:space="0" w:color="auto"/>
      </w:divBdr>
    </w:div>
    <w:div w:id="1303079603">
      <w:bodyDiv w:val="1"/>
      <w:marLeft w:val="0"/>
      <w:marRight w:val="0"/>
      <w:marTop w:val="0"/>
      <w:marBottom w:val="0"/>
      <w:divBdr>
        <w:top w:val="none" w:sz="0" w:space="0" w:color="auto"/>
        <w:left w:val="none" w:sz="0" w:space="0" w:color="auto"/>
        <w:bottom w:val="none" w:sz="0" w:space="0" w:color="auto"/>
        <w:right w:val="none" w:sz="0" w:space="0" w:color="auto"/>
      </w:divBdr>
    </w:div>
    <w:div w:id="164084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p-tourisme-innovant@nouvelle-aquitaine.fr"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p-tourisme-innovant@nouvelle-aquitaine.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sabelle.siron@nouvelle-aquitaine.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s-aides.nouvelle-aquitaine.fr/" TargetMode="External"/><Relationship Id="rId5" Type="http://schemas.openxmlformats.org/officeDocument/2006/relationships/settings" Target="settings.xml"/><Relationship Id="rId15" Type="http://schemas.openxmlformats.org/officeDocument/2006/relationships/hyperlink" Target="mailto:ap-tourisme-innovant@nouvelle-aquitaine.fr"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les-aides.nouvelle-aquitain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5R+FrWpL3FvUOkEGnKpFsO7DlYw==">AMUW2mWOcR0tR+7VwfIugoUkjtuv8hsGZM5k8km1PIdXcnul7LR2Eaa/nyQ6If3kkAlXounPtC5KPtyI3yu+qc/+4AIWN6dEkKzacApA7ei9ggkaan8us4utPjIqUAyZ5Rx8gz1Y6UOqFG2PVE/Dbth/g+WJ8ubEZ8oc68tTxJs/Am5ZFdfJIZ2/flAyr/ASIei0cSnvWJ52A3xCsxdind8Nrh1qI4onl1AJuWOqOSWMuL06ABypW8IdUHZ7y7lzmY6cARsXr6lO2PNz+0SiEz2yrpmVG8PX29azT8Xyh2u9wwcFeLIJQiuj/gohEerj+Ryw0Rbs9PE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6904DB-550D-4284-9877-7B81E14DC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2693</Words>
  <Characters>14814</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Région Nouvelle Aquitaine</Company>
  <LinksUpToDate>false</LinksUpToDate>
  <CharactersWithSpaces>17473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Drouet</dc:creator>
  <dc:description/>
  <cp:lastModifiedBy>Isabelle SIRON</cp:lastModifiedBy>
  <cp:revision>4</cp:revision>
  <cp:lastPrinted>2022-01-24T13:09:00Z</cp:lastPrinted>
  <dcterms:created xsi:type="dcterms:W3CDTF">2022-02-07T14:47:00Z</dcterms:created>
  <dcterms:modified xsi:type="dcterms:W3CDTF">2022-03-09T16:25:00Z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Région Nouvelle Aquitaine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